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38BA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Appendix C – Modular Bay Architecture</w:t>
      </w:r>
    </w:p>
    <w:p w14:paraId="07A67932" w14:textId="77777777" w:rsidR="00B90D45" w:rsidRDefault="00B90D45" w:rsidP="00B90D45">
      <w:pPr>
        <w:spacing w:after="0"/>
        <w:rPr>
          <w:rFonts w:ascii="Times New Roman" w:hAnsi="Times New Roman" w:cs="Times New Roman"/>
          <w:b/>
          <w:bCs/>
        </w:rPr>
      </w:pPr>
    </w:p>
    <w:p w14:paraId="07F6A3A6" w14:textId="53448B72" w:rsidR="00B90D45" w:rsidRPr="003A1332" w:rsidRDefault="00B90D45" w:rsidP="00B90D45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ISO Mission Bay</w:t>
      </w:r>
    </w:p>
    <w:p w14:paraId="1BF0C4CA" w14:textId="77777777" w:rsidR="00B90D45" w:rsidRPr="003A1332" w:rsidRDefault="00B90D45" w:rsidP="00B90D45">
      <w:pPr>
        <w:numPr>
          <w:ilvl w:val="0"/>
          <w:numId w:val="7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Standard 40'×8'×8' container slots</w:t>
      </w:r>
    </w:p>
    <w:p w14:paraId="7EBA36AC" w14:textId="77777777" w:rsidR="00B90D45" w:rsidRPr="003A1332" w:rsidRDefault="00B90D45" w:rsidP="00B90D45">
      <w:pPr>
        <w:numPr>
          <w:ilvl w:val="0"/>
          <w:numId w:val="7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Plug-and-play in any port with ISO crane support</w:t>
      </w:r>
    </w:p>
    <w:p w14:paraId="48D054A7" w14:textId="77777777" w:rsidR="00B90D45" w:rsidRPr="003A1332" w:rsidRDefault="00B90D45" w:rsidP="00B90D45">
      <w:pPr>
        <w:numPr>
          <w:ilvl w:val="0"/>
          <w:numId w:val="7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Payloads: UAV control, sonar modules, hospital, C4I expansion, EW</w:t>
      </w:r>
    </w:p>
    <w:p w14:paraId="6C6F615A" w14:textId="77777777" w:rsidR="00B90D45" w:rsidRDefault="00B90D45" w:rsidP="00245EE2">
      <w:pPr>
        <w:spacing w:after="0"/>
        <w:rPr>
          <w:rFonts w:ascii="Times New Roman" w:hAnsi="Times New Roman" w:cs="Times New Roman"/>
          <w:b/>
          <w:bCs/>
        </w:rPr>
      </w:pPr>
    </w:p>
    <w:p w14:paraId="216773B5" w14:textId="067FB5D5" w:rsidR="00245EE2" w:rsidRPr="003A1332" w:rsidRDefault="00245EE2" w:rsidP="00245EE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Large Configuration Bay (LCB)</w:t>
      </w:r>
    </w:p>
    <w:p w14:paraId="18CEA88B" w14:textId="77777777" w:rsidR="00245EE2" w:rsidRPr="003A1332" w:rsidRDefault="00245EE2" w:rsidP="00245EE2">
      <w:pPr>
        <w:numPr>
          <w:ilvl w:val="0"/>
          <w:numId w:val="7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Structural recess in hull to house IM</w:t>
      </w:r>
      <w:r>
        <w:rPr>
          <w:rFonts w:ascii="Times New Roman" w:hAnsi="Times New Roman" w:cs="Times New Roman"/>
        </w:rPr>
        <w:t>M</w:t>
      </w:r>
      <w:r w:rsidRPr="003A1332">
        <w:rPr>
          <w:rFonts w:ascii="Times New Roman" w:hAnsi="Times New Roman" w:cs="Times New Roman"/>
        </w:rPr>
        <w:t xml:space="preserve"> or IWM</w:t>
      </w:r>
    </w:p>
    <w:p w14:paraId="4B24A267" w14:textId="77777777" w:rsidR="00245EE2" w:rsidRPr="003A1332" w:rsidRDefault="00245EE2" w:rsidP="00245EE2">
      <w:pPr>
        <w:numPr>
          <w:ilvl w:val="0"/>
          <w:numId w:val="7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Rated for 1,200-ton module weight</w:t>
      </w:r>
    </w:p>
    <w:p w14:paraId="57773550" w14:textId="77777777" w:rsidR="00245EE2" w:rsidRDefault="00245EE2" w:rsidP="00245EE2">
      <w:pPr>
        <w:numPr>
          <w:ilvl w:val="0"/>
          <w:numId w:val="7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Located fore, midships, or aft depending on class</w:t>
      </w:r>
    </w:p>
    <w:p w14:paraId="228E7EF3" w14:textId="29E188A4" w:rsidR="00B90D45" w:rsidRPr="003A1332" w:rsidRDefault="00B90D45" w:rsidP="00245EE2">
      <w:pPr>
        <w:numPr>
          <w:ilvl w:val="0"/>
          <w:numId w:val="7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Prewired for </w:t>
      </w:r>
      <w:r w:rsidR="00F56CA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ower, </w:t>
      </w:r>
      <w:proofErr w:type="spellStart"/>
      <w:r>
        <w:rPr>
          <w:rFonts w:ascii="Times New Roman" w:hAnsi="Times New Roman" w:cs="Times New Roman"/>
        </w:rPr>
        <w:t>HvAC</w:t>
      </w:r>
      <w:proofErr w:type="spellEnd"/>
      <w:r w:rsidR="00F56CAD">
        <w:rPr>
          <w:rFonts w:ascii="Times New Roman" w:hAnsi="Times New Roman" w:cs="Times New Roman"/>
        </w:rPr>
        <w:t>, water, integration to Aegis</w:t>
      </w:r>
      <w:r w:rsidR="003D51BB">
        <w:rPr>
          <w:rFonts w:ascii="Times New Roman" w:hAnsi="Times New Roman" w:cs="Times New Roman"/>
        </w:rPr>
        <w:t xml:space="preserve"> for weapons or mission modules</w:t>
      </w:r>
      <w:r w:rsidR="00F56CAD">
        <w:rPr>
          <w:rFonts w:ascii="Times New Roman" w:hAnsi="Times New Roman" w:cs="Times New Roman"/>
        </w:rPr>
        <w:t xml:space="preserve"> </w:t>
      </w:r>
    </w:p>
    <w:p w14:paraId="0E822DBD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Integration Weapon Module (IWM)</w:t>
      </w:r>
    </w:p>
    <w:p w14:paraId="332160EF" w14:textId="3905961D" w:rsidR="003A1332" w:rsidRDefault="003A1332" w:rsidP="003A1332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Standard footprint: 25'×55' deck penetration </w:t>
      </w:r>
      <w:r w:rsidR="0090015F">
        <w:rPr>
          <w:rFonts w:ascii="Times New Roman" w:hAnsi="Times New Roman" w:cs="Times New Roman"/>
        </w:rPr>
        <w:t>20’</w:t>
      </w:r>
    </w:p>
    <w:p w14:paraId="3221FBA4" w14:textId="201C767C" w:rsidR="005354C8" w:rsidRPr="003A1332" w:rsidRDefault="005354C8" w:rsidP="003A1332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Used for </w:t>
      </w:r>
      <w:r w:rsidR="00A954F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eavy weapon </w:t>
      </w:r>
      <w:r w:rsidR="00A954F5">
        <w:rPr>
          <w:rFonts w:ascii="Times New Roman" w:hAnsi="Times New Roman" w:cs="Times New Roman"/>
        </w:rPr>
        <w:t>systems (APM missile mod</w:t>
      </w:r>
      <w:r w:rsidR="003D51BB">
        <w:rPr>
          <w:rFonts w:ascii="Times New Roman" w:hAnsi="Times New Roman" w:cs="Times New Roman"/>
        </w:rPr>
        <w:t xml:space="preserve">ule, </w:t>
      </w:r>
      <w:r w:rsidR="00A954F5">
        <w:rPr>
          <w:rFonts w:ascii="Times New Roman" w:hAnsi="Times New Roman" w:cs="Times New Roman"/>
        </w:rPr>
        <w:t xml:space="preserve">10” </w:t>
      </w:r>
      <w:proofErr w:type="spellStart"/>
      <w:r w:rsidR="00A954F5">
        <w:rPr>
          <w:rFonts w:ascii="Times New Roman" w:hAnsi="Times New Roman" w:cs="Times New Roman"/>
        </w:rPr>
        <w:t>Trinion</w:t>
      </w:r>
      <w:proofErr w:type="spellEnd"/>
      <w:r w:rsidR="00A954F5">
        <w:rPr>
          <w:rFonts w:ascii="Times New Roman" w:hAnsi="Times New Roman" w:cs="Times New Roman"/>
        </w:rPr>
        <w:t xml:space="preserve"> gun, Railgun,</w:t>
      </w:r>
      <w:r w:rsidR="003D51BB">
        <w:rPr>
          <w:rFonts w:ascii="Times New Roman" w:hAnsi="Times New Roman" w:cs="Times New Roman"/>
        </w:rPr>
        <w:t>)</w:t>
      </w:r>
      <w:r w:rsidR="00A954F5">
        <w:rPr>
          <w:rFonts w:ascii="Times New Roman" w:hAnsi="Times New Roman" w:cs="Times New Roman"/>
        </w:rPr>
        <w:t xml:space="preserve"> </w:t>
      </w:r>
    </w:p>
    <w:p w14:paraId="22909049" w14:textId="77777777" w:rsidR="003A1332" w:rsidRPr="003A1332" w:rsidRDefault="003A1332" w:rsidP="003A1332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Ships with electrical, cooling, magazine access, and network links pre-installed</w:t>
      </w:r>
    </w:p>
    <w:p w14:paraId="1EFC03BC" w14:textId="77777777" w:rsidR="003A1332" w:rsidRDefault="003A1332" w:rsidP="003A1332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Swap at major drydock only (not field-deployable)</w:t>
      </w:r>
    </w:p>
    <w:p w14:paraId="11ACBA04" w14:textId="32F1CBDD" w:rsidR="006340C5" w:rsidRPr="003A1332" w:rsidRDefault="006340C5" w:rsidP="006340C5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 xml:space="preserve">Integration </w:t>
      </w:r>
      <w:r>
        <w:rPr>
          <w:rFonts w:ascii="Times New Roman" w:hAnsi="Times New Roman" w:cs="Times New Roman"/>
          <w:b/>
          <w:bCs/>
        </w:rPr>
        <w:t>Mission</w:t>
      </w:r>
      <w:r w:rsidRPr="003A1332">
        <w:rPr>
          <w:rFonts w:ascii="Times New Roman" w:hAnsi="Times New Roman" w:cs="Times New Roman"/>
          <w:b/>
          <w:bCs/>
        </w:rPr>
        <w:t xml:space="preserve"> Module (I</w:t>
      </w:r>
      <w:r>
        <w:rPr>
          <w:rFonts w:ascii="Times New Roman" w:hAnsi="Times New Roman" w:cs="Times New Roman"/>
          <w:b/>
          <w:bCs/>
        </w:rPr>
        <w:t>M</w:t>
      </w:r>
      <w:r w:rsidRPr="003A1332">
        <w:rPr>
          <w:rFonts w:ascii="Times New Roman" w:hAnsi="Times New Roman" w:cs="Times New Roman"/>
          <w:b/>
          <w:bCs/>
        </w:rPr>
        <w:t>M)</w:t>
      </w:r>
    </w:p>
    <w:p w14:paraId="45129AE2" w14:textId="78C335C7" w:rsidR="006340C5" w:rsidRDefault="006340C5" w:rsidP="006340C5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to embark</w:t>
      </w:r>
      <w:r w:rsidR="006D073C">
        <w:rPr>
          <w:rFonts w:ascii="Times New Roman" w:hAnsi="Times New Roman" w:cs="Times New Roman"/>
        </w:rPr>
        <w:t xml:space="preserve"> larger more </w:t>
      </w:r>
      <w:r w:rsidR="00484A7F">
        <w:rPr>
          <w:rFonts w:ascii="Times New Roman" w:hAnsi="Times New Roman" w:cs="Times New Roman"/>
        </w:rPr>
        <w:t>permanent</w:t>
      </w:r>
      <w:r w:rsidR="006D073C">
        <w:rPr>
          <w:rFonts w:ascii="Times New Roman" w:hAnsi="Times New Roman" w:cs="Times New Roman"/>
        </w:rPr>
        <w:t xml:space="preserve"> </w:t>
      </w:r>
      <w:r w:rsidR="00484A7F">
        <w:rPr>
          <w:rFonts w:ascii="Times New Roman" w:hAnsi="Times New Roman" w:cs="Times New Roman"/>
        </w:rPr>
        <w:t>systems</w:t>
      </w:r>
      <w:r w:rsidR="006D073C">
        <w:rPr>
          <w:rFonts w:ascii="Times New Roman" w:hAnsi="Times New Roman" w:cs="Times New Roman"/>
        </w:rPr>
        <w:t xml:space="preserve"> th</w:t>
      </w:r>
      <w:r w:rsidR="00484A7F">
        <w:rPr>
          <w:rFonts w:ascii="Times New Roman" w:hAnsi="Times New Roman" w:cs="Times New Roman"/>
        </w:rPr>
        <w:t>an ISO</w:t>
      </w:r>
    </w:p>
    <w:p w14:paraId="13025B4B" w14:textId="1C11F108" w:rsidR="00484A7F" w:rsidRDefault="00484A7F" w:rsidP="006340C5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Allows same cla</w:t>
      </w:r>
      <w:r w:rsidR="00B90D45">
        <w:rPr>
          <w:rFonts w:ascii="Times New Roman" w:hAnsi="Times New Roman" w:cs="Times New Roman"/>
        </w:rPr>
        <w:t>ss</w:t>
      </w:r>
      <w:r>
        <w:rPr>
          <w:rFonts w:ascii="Times New Roman" w:hAnsi="Times New Roman" w:cs="Times New Roman"/>
        </w:rPr>
        <w:t xml:space="preserve"> ships to have different specializations and mission packages</w:t>
      </w:r>
    </w:p>
    <w:p w14:paraId="2A68EF44" w14:textId="0126B5A1" w:rsidR="006340C5" w:rsidRPr="003A1332" w:rsidRDefault="006340C5" w:rsidP="006340C5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Standard footprint: 25'×55' deck penetration </w:t>
      </w:r>
      <w:r>
        <w:rPr>
          <w:rFonts w:ascii="Times New Roman" w:hAnsi="Times New Roman" w:cs="Times New Roman"/>
        </w:rPr>
        <w:t>20’</w:t>
      </w:r>
    </w:p>
    <w:p w14:paraId="16AFC5F1" w14:textId="77777777" w:rsidR="006340C5" w:rsidRPr="003A1332" w:rsidRDefault="006340C5" w:rsidP="006340C5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Ships with electrical, cooling, magazine access, and network links pre-installed</w:t>
      </w:r>
    </w:p>
    <w:p w14:paraId="704977E7" w14:textId="77777777" w:rsidR="006340C5" w:rsidRDefault="006340C5" w:rsidP="006340C5">
      <w:pPr>
        <w:numPr>
          <w:ilvl w:val="0"/>
          <w:numId w:val="7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Swap at major drydock only (not field-deployable)</w:t>
      </w:r>
    </w:p>
    <w:p w14:paraId="0CC78AAF" w14:textId="7191AEEE" w:rsidR="00245EE2" w:rsidRPr="003A1332" w:rsidRDefault="00245EE2" w:rsidP="00245EE2">
      <w:pPr>
        <w:spacing w:after="0"/>
        <w:rPr>
          <w:rFonts w:ascii="Times New Roman" w:hAnsi="Times New Roman" w:cs="Times New Roman"/>
        </w:rPr>
      </w:pPr>
    </w:p>
    <w:p w14:paraId="14869C07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95E128">
          <v:rect id="_x0000_i1025" style="width:0;height:1.5pt" o:hralign="center" o:hrstd="t" o:hr="t" fillcolor="#a0a0a0" stroked="f"/>
        </w:pict>
      </w:r>
    </w:p>
    <w:p w14:paraId="0B1C6EB8" w14:textId="77777777" w:rsid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Appendix D – Post-2000 USN Surface Force Program Failures (Lessons Learned)</w:t>
      </w:r>
    </w:p>
    <w:p w14:paraId="1A026489" w14:textId="77777777" w:rsidR="00517654" w:rsidRDefault="00517654" w:rsidP="003A1332">
      <w:pPr>
        <w:spacing w:after="0"/>
        <w:rPr>
          <w:rFonts w:ascii="Times New Roman" w:hAnsi="Times New Roman" w:cs="Times New Roman"/>
          <w:b/>
          <w:bCs/>
        </w:rPr>
      </w:pPr>
    </w:p>
    <w:p w14:paraId="1167C44C" w14:textId="1E1547DB" w:rsidR="00517654" w:rsidRPr="00517654" w:rsidRDefault="00517654" w:rsidP="00517654">
      <w:pPr>
        <w:spacing w:after="0"/>
        <w:rPr>
          <w:rFonts w:ascii="Times New Roman" w:hAnsi="Times New Roman" w:cs="Times New Roman"/>
        </w:rPr>
      </w:pPr>
      <w:r w:rsidRPr="00517654">
        <w:rPr>
          <w:rFonts w:ascii="Times New Roman" w:hAnsi="Times New Roman" w:cs="Times New Roman"/>
        </w:rPr>
        <w:t>Program</w:t>
      </w:r>
      <w:r w:rsidRPr="00517654">
        <w:rPr>
          <w:rFonts w:ascii="Times New Roman" w:hAnsi="Times New Roman" w:cs="Times New Roman"/>
        </w:rPr>
        <w:tab/>
        <w:t>Year</w:t>
      </w:r>
      <w:r w:rsidRPr="00517654">
        <w:rPr>
          <w:rFonts w:ascii="Times New Roman" w:hAnsi="Times New Roman" w:cs="Times New Roman"/>
        </w:rPr>
        <w:tab/>
        <w:t>Issue</w:t>
      </w:r>
      <w:r w:rsidRPr="005176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A0D">
        <w:rPr>
          <w:rFonts w:ascii="Times New Roman" w:hAnsi="Times New Roman" w:cs="Times New Roman"/>
        </w:rPr>
        <w:tab/>
      </w:r>
      <w:r w:rsidR="005B1A0D">
        <w:rPr>
          <w:rFonts w:ascii="Times New Roman" w:hAnsi="Times New Roman" w:cs="Times New Roman"/>
        </w:rPr>
        <w:tab/>
      </w:r>
      <w:r w:rsidR="005B1A0D">
        <w:rPr>
          <w:rFonts w:ascii="Times New Roman" w:hAnsi="Times New Roman" w:cs="Times New Roman"/>
        </w:rPr>
        <w:tab/>
      </w:r>
      <w:r w:rsidR="005B1A0D">
        <w:rPr>
          <w:rFonts w:ascii="Times New Roman" w:hAnsi="Times New Roman" w:cs="Times New Roman"/>
        </w:rPr>
        <w:tab/>
      </w:r>
      <w:r w:rsidR="005B1A0D">
        <w:rPr>
          <w:rFonts w:ascii="Times New Roman" w:hAnsi="Times New Roman" w:cs="Times New Roman"/>
        </w:rPr>
        <w:tab/>
      </w:r>
      <w:r w:rsidRPr="00517654">
        <w:rPr>
          <w:rFonts w:ascii="Times New Roman" w:hAnsi="Times New Roman" w:cs="Times New Roman"/>
        </w:rPr>
        <w:t>Relevance</w:t>
      </w:r>
    </w:p>
    <w:p w14:paraId="54E24C83" w14:textId="01EF9DDE" w:rsidR="00517654" w:rsidRPr="00517654" w:rsidRDefault="00517654" w:rsidP="005B1A0D">
      <w:pPr>
        <w:spacing w:after="0"/>
        <w:ind w:left="720" w:hanging="720"/>
        <w:rPr>
          <w:rFonts w:ascii="Times New Roman" w:hAnsi="Times New Roman" w:cs="Times New Roman"/>
        </w:rPr>
      </w:pPr>
      <w:r w:rsidRPr="00517654">
        <w:rPr>
          <w:rFonts w:ascii="Times New Roman" w:hAnsi="Times New Roman" w:cs="Times New Roman"/>
        </w:rPr>
        <w:t>LCS</w:t>
      </w:r>
      <w:r w:rsidRPr="005176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17654">
        <w:rPr>
          <w:rFonts w:ascii="Times New Roman" w:hAnsi="Times New Roman" w:cs="Times New Roman"/>
        </w:rPr>
        <w:t>2002</w:t>
      </w:r>
      <w:r w:rsidRPr="00517654">
        <w:rPr>
          <w:rFonts w:ascii="Times New Roman" w:hAnsi="Times New Roman" w:cs="Times New Roman"/>
        </w:rPr>
        <w:tab/>
        <w:t>Overpromised modularity; poor survivability</w:t>
      </w:r>
      <w:r w:rsidRPr="00517654">
        <w:rPr>
          <w:rFonts w:ascii="Times New Roman" w:hAnsi="Times New Roman" w:cs="Times New Roman"/>
        </w:rPr>
        <w:tab/>
        <w:t xml:space="preserve">Proves need for real modular design from </w:t>
      </w:r>
      <w:proofErr w:type="gramStart"/>
      <w:r w:rsidRPr="00517654">
        <w:rPr>
          <w:rFonts w:ascii="Times New Roman" w:hAnsi="Times New Roman" w:cs="Times New Roman"/>
        </w:rPr>
        <w:t>keel</w:t>
      </w:r>
      <w:proofErr w:type="gramEnd"/>
    </w:p>
    <w:p w14:paraId="089E1137" w14:textId="7CD65A92" w:rsidR="00517654" w:rsidRPr="00517654" w:rsidRDefault="00517654" w:rsidP="00517654">
      <w:pPr>
        <w:spacing w:after="0"/>
        <w:rPr>
          <w:rFonts w:ascii="Times New Roman" w:hAnsi="Times New Roman" w:cs="Times New Roman"/>
        </w:rPr>
      </w:pPr>
      <w:r w:rsidRPr="00517654">
        <w:rPr>
          <w:rFonts w:ascii="Times New Roman" w:hAnsi="Times New Roman" w:cs="Times New Roman"/>
        </w:rPr>
        <w:t>CG(X</w:t>
      </w:r>
      <w:proofErr w:type="gramStart"/>
      <w:r w:rsidRPr="00517654">
        <w:rPr>
          <w:rFonts w:ascii="Times New Roman" w:hAnsi="Times New Roman" w:cs="Times New Roman"/>
        </w:rPr>
        <w:t>)</w:t>
      </w:r>
      <w:r w:rsidRPr="00517654">
        <w:rPr>
          <w:rFonts w:ascii="Times New Roman" w:hAnsi="Times New Roman" w:cs="Times New Roman"/>
        </w:rPr>
        <w:tab/>
      </w:r>
      <w:r w:rsidR="000B203A">
        <w:rPr>
          <w:rFonts w:ascii="Times New Roman" w:hAnsi="Times New Roman" w:cs="Times New Roman"/>
        </w:rPr>
        <w:tab/>
      </w:r>
      <w:r w:rsidRPr="00517654">
        <w:rPr>
          <w:rFonts w:ascii="Times New Roman" w:hAnsi="Times New Roman" w:cs="Times New Roman"/>
        </w:rPr>
        <w:t>2004</w:t>
      </w:r>
      <w:proofErr w:type="gramEnd"/>
      <w:r w:rsidRPr="00517654">
        <w:rPr>
          <w:rFonts w:ascii="Times New Roman" w:hAnsi="Times New Roman" w:cs="Times New Roman"/>
        </w:rPr>
        <w:tab/>
        <w:t>Budget bloat, tech overreach</w:t>
      </w:r>
      <w:r w:rsidRPr="00517654">
        <w:rPr>
          <w:rFonts w:ascii="Times New Roman" w:hAnsi="Times New Roman" w:cs="Times New Roman"/>
        </w:rPr>
        <w:tab/>
        <w:t>Avoided here via block upgrades</w:t>
      </w:r>
    </w:p>
    <w:p w14:paraId="3307135E" w14:textId="77777777" w:rsidR="00517654" w:rsidRPr="00517654" w:rsidRDefault="00517654" w:rsidP="00517654">
      <w:pPr>
        <w:spacing w:after="0"/>
        <w:rPr>
          <w:rFonts w:ascii="Times New Roman" w:hAnsi="Times New Roman" w:cs="Times New Roman"/>
        </w:rPr>
      </w:pPr>
      <w:r w:rsidRPr="00517654">
        <w:rPr>
          <w:rFonts w:ascii="Times New Roman" w:hAnsi="Times New Roman" w:cs="Times New Roman"/>
        </w:rPr>
        <w:t>DDG-1000</w:t>
      </w:r>
      <w:r w:rsidRPr="00517654">
        <w:rPr>
          <w:rFonts w:ascii="Times New Roman" w:hAnsi="Times New Roman" w:cs="Times New Roman"/>
        </w:rPr>
        <w:tab/>
        <w:t>2005</w:t>
      </w:r>
      <w:r w:rsidRPr="00517654">
        <w:rPr>
          <w:rFonts w:ascii="Times New Roman" w:hAnsi="Times New Roman" w:cs="Times New Roman"/>
        </w:rPr>
        <w:tab/>
        <w:t>Limited production due to cost; no VLS reload capability</w:t>
      </w:r>
      <w:r w:rsidRPr="00517654">
        <w:rPr>
          <w:rFonts w:ascii="Times New Roman" w:hAnsi="Times New Roman" w:cs="Times New Roman"/>
        </w:rPr>
        <w:tab/>
        <w:t>Kept VLS capacity + reloadability</w:t>
      </w:r>
    </w:p>
    <w:p w14:paraId="0F98BB41" w14:textId="7904ED79" w:rsidR="000B203A" w:rsidRDefault="00517654" w:rsidP="00517654">
      <w:pPr>
        <w:spacing w:after="0"/>
        <w:rPr>
          <w:rFonts w:ascii="Times New Roman" w:hAnsi="Times New Roman" w:cs="Times New Roman"/>
        </w:rPr>
      </w:pPr>
      <w:r w:rsidRPr="00517654">
        <w:rPr>
          <w:rFonts w:ascii="Times New Roman" w:hAnsi="Times New Roman" w:cs="Times New Roman"/>
        </w:rPr>
        <w:t>FFG-62</w:t>
      </w:r>
      <w:r w:rsidRPr="00517654">
        <w:rPr>
          <w:rFonts w:ascii="Times New Roman" w:hAnsi="Times New Roman" w:cs="Times New Roman"/>
        </w:rPr>
        <w:tab/>
        <w:t>20</w:t>
      </w:r>
      <w:r w:rsidR="00276886">
        <w:rPr>
          <w:rFonts w:ascii="Times New Roman" w:hAnsi="Times New Roman" w:cs="Times New Roman"/>
        </w:rPr>
        <w:t>20</w:t>
      </w:r>
      <w:r w:rsidRPr="00517654">
        <w:rPr>
          <w:rFonts w:ascii="Times New Roman" w:hAnsi="Times New Roman" w:cs="Times New Roman"/>
        </w:rPr>
        <w:tab/>
        <w:t>Foreign hull mod; slow, costly adaptation</w:t>
      </w:r>
      <w:r w:rsidRPr="00517654">
        <w:rPr>
          <w:rFonts w:ascii="Times New Roman" w:hAnsi="Times New Roman" w:cs="Times New Roman"/>
        </w:rPr>
        <w:tab/>
      </w:r>
    </w:p>
    <w:p w14:paraId="4FE56246" w14:textId="4ED3D868" w:rsidR="000B203A" w:rsidRDefault="000B203A" w:rsidP="005176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DDGX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</w:t>
      </w:r>
      <w:r w:rsidR="005219FE">
        <w:rPr>
          <w:rFonts w:ascii="Times New Roman" w:hAnsi="Times New Roman" w:cs="Times New Roman"/>
        </w:rPr>
        <w:t>1</w:t>
      </w:r>
      <w:r w:rsidR="00276886">
        <w:rPr>
          <w:rFonts w:ascii="Times New Roman" w:hAnsi="Times New Roman" w:cs="Times New Roman"/>
        </w:rPr>
        <w:tab/>
        <w:t xml:space="preserve">Over budget nor built fast enough </w:t>
      </w:r>
      <w:r w:rsidR="00276886">
        <w:rPr>
          <w:rFonts w:ascii="Times New Roman" w:hAnsi="Times New Roman" w:cs="Times New Roman"/>
        </w:rPr>
        <w:tab/>
      </w:r>
      <w:r w:rsidR="00276886">
        <w:rPr>
          <w:rFonts w:ascii="Times New Roman" w:hAnsi="Times New Roman" w:cs="Times New Roman"/>
        </w:rPr>
        <w:tab/>
      </w:r>
      <w:proofErr w:type="gramStart"/>
      <w:r w:rsidR="00276886">
        <w:rPr>
          <w:rFonts w:ascii="Times New Roman" w:hAnsi="Times New Roman" w:cs="Times New Roman"/>
        </w:rPr>
        <w:t>One off</w:t>
      </w:r>
      <w:proofErr w:type="gramEnd"/>
      <w:r w:rsidR="00276886">
        <w:rPr>
          <w:rFonts w:ascii="Times New Roman" w:hAnsi="Times New Roman" w:cs="Times New Roman"/>
        </w:rPr>
        <w:t xml:space="preserve"> class</w:t>
      </w:r>
    </w:p>
    <w:p w14:paraId="209446DE" w14:textId="77777777" w:rsidR="00276886" w:rsidRDefault="00276886" w:rsidP="00517654">
      <w:pPr>
        <w:spacing w:after="0"/>
        <w:rPr>
          <w:rFonts w:ascii="Times New Roman" w:hAnsi="Times New Roman" w:cs="Times New Roman"/>
        </w:rPr>
      </w:pPr>
    </w:p>
    <w:p w14:paraId="317ED351" w14:textId="3021ED2B" w:rsidR="00517654" w:rsidRPr="00517654" w:rsidRDefault="00517654" w:rsidP="00517654">
      <w:pPr>
        <w:spacing w:after="0"/>
        <w:rPr>
          <w:rFonts w:ascii="Times New Roman" w:hAnsi="Times New Roman" w:cs="Times New Roman"/>
        </w:rPr>
      </w:pPr>
      <w:proofErr w:type="spellStart"/>
      <w:r w:rsidRPr="00517654">
        <w:rPr>
          <w:rFonts w:ascii="Times New Roman" w:hAnsi="Times New Roman" w:cs="Times New Roman"/>
        </w:rPr>
        <w:t>TriSeadon</w:t>
      </w:r>
      <w:proofErr w:type="spellEnd"/>
      <w:r w:rsidRPr="00517654">
        <w:rPr>
          <w:rFonts w:ascii="Times New Roman" w:hAnsi="Times New Roman" w:cs="Times New Roman"/>
        </w:rPr>
        <w:t xml:space="preserve"> built entirely U.S. with native yards</w:t>
      </w:r>
    </w:p>
    <w:p w14:paraId="34792933" w14:textId="77777777" w:rsidR="00517654" w:rsidRDefault="00517654" w:rsidP="003A1332">
      <w:pPr>
        <w:spacing w:after="0"/>
        <w:rPr>
          <w:rFonts w:ascii="Times New Roman" w:hAnsi="Times New Roman" w:cs="Times New Roman"/>
          <w:b/>
          <w:bCs/>
        </w:rPr>
      </w:pPr>
    </w:p>
    <w:p w14:paraId="3A78B561" w14:textId="77777777" w:rsidR="00517654" w:rsidRPr="003A1332" w:rsidRDefault="00517654" w:rsidP="003A1332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3A1332" w:rsidRPr="003A1332" w14:paraId="64C70A57" w14:textId="77777777" w:rsidTr="00276886">
        <w:trPr>
          <w:tblHeader/>
          <w:tblCellSpacing w:w="15" w:type="dxa"/>
        </w:trPr>
        <w:tc>
          <w:tcPr>
            <w:tcW w:w="0" w:type="auto"/>
            <w:vAlign w:val="center"/>
          </w:tcPr>
          <w:p w14:paraId="5CD048D5" w14:textId="0D7F3E06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3D86F1DD" w14:textId="2611A1F7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CF986FE" w14:textId="13E728B7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BBCCB11" w14:textId="736F679F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1332" w:rsidRPr="003A1332" w14:paraId="676B1F16" w14:textId="77777777" w:rsidTr="00276886">
        <w:trPr>
          <w:tblCellSpacing w:w="15" w:type="dxa"/>
        </w:trPr>
        <w:tc>
          <w:tcPr>
            <w:tcW w:w="0" w:type="auto"/>
            <w:vAlign w:val="center"/>
          </w:tcPr>
          <w:p w14:paraId="42E48A2A" w14:textId="509D764E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4954FF0" w14:textId="2E2EB333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F288C7D" w14:textId="42D2DB2A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1A2A39A" w14:textId="657B35FB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1332" w:rsidRPr="003A1332" w14:paraId="55D2C232" w14:textId="77777777" w:rsidTr="00276886">
        <w:trPr>
          <w:tblCellSpacing w:w="15" w:type="dxa"/>
        </w:trPr>
        <w:tc>
          <w:tcPr>
            <w:tcW w:w="0" w:type="auto"/>
            <w:vAlign w:val="center"/>
          </w:tcPr>
          <w:p w14:paraId="13948E86" w14:textId="480DE946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52C6400" w14:textId="37014DAE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3052C1D" w14:textId="2ED185A8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87A45C1" w14:textId="43D072D1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1332" w:rsidRPr="003A1332" w14:paraId="5E99BFCF" w14:textId="77777777" w:rsidTr="00276886">
        <w:trPr>
          <w:tblCellSpacing w:w="15" w:type="dxa"/>
        </w:trPr>
        <w:tc>
          <w:tcPr>
            <w:tcW w:w="0" w:type="auto"/>
            <w:vAlign w:val="center"/>
          </w:tcPr>
          <w:p w14:paraId="1170E424" w14:textId="2860872E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2ECE2BD" w14:textId="60B55A92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4C34633" w14:textId="161C8F62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268EEB1" w14:textId="58BAECD5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1332" w:rsidRPr="003A1332" w14:paraId="5477C236" w14:textId="77777777" w:rsidTr="00276886">
        <w:trPr>
          <w:tblCellSpacing w:w="15" w:type="dxa"/>
        </w:trPr>
        <w:tc>
          <w:tcPr>
            <w:tcW w:w="0" w:type="auto"/>
            <w:vAlign w:val="center"/>
          </w:tcPr>
          <w:p w14:paraId="4B605B4A" w14:textId="74B9B977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A9AFFB9" w14:textId="1E0303E9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7512DE1" w14:textId="44341B2A" w:rsidR="003A1332" w:rsidRPr="003A1332" w:rsidRDefault="003A1332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059EA21" w14:textId="77777777" w:rsidR="00517654" w:rsidRPr="003A1332" w:rsidRDefault="00517654" w:rsidP="003A133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16283BC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EB63B1">
          <v:rect id="_x0000_i1026" style="width:0;height:1.5pt" o:hralign="center" o:hrstd="t" o:hr="t" fillcolor="#a0a0a0" stroked="f"/>
        </w:pict>
      </w:r>
    </w:p>
    <w:p w14:paraId="0B648F47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Appendix E – Shipyard Allocation Map</w:t>
      </w:r>
    </w:p>
    <w:p w14:paraId="2BD95150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Regional Build Concept:</w:t>
      </w:r>
    </w:p>
    <w:p w14:paraId="4B113E95" w14:textId="77777777" w:rsidR="003A1332" w:rsidRPr="003A1332" w:rsidRDefault="003A1332" w:rsidP="003A1332">
      <w:pPr>
        <w:numPr>
          <w:ilvl w:val="0"/>
          <w:numId w:val="7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East Coast:</w:t>
      </w:r>
      <w:r w:rsidRPr="003A1332">
        <w:rPr>
          <w:rFonts w:ascii="Times New Roman" w:hAnsi="Times New Roman" w:cs="Times New Roman"/>
        </w:rPr>
        <w:t xml:space="preserve"> FFG &amp; CAG hulls (split yards)</w:t>
      </w:r>
    </w:p>
    <w:p w14:paraId="6F9AAFC5" w14:textId="77777777" w:rsidR="003A1332" w:rsidRPr="003A1332" w:rsidRDefault="003A1332" w:rsidP="003A1332">
      <w:pPr>
        <w:numPr>
          <w:ilvl w:val="0"/>
          <w:numId w:val="7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Gulf/South:</w:t>
      </w:r>
      <w:r w:rsidRPr="003A1332">
        <w:rPr>
          <w:rFonts w:ascii="Times New Roman" w:hAnsi="Times New Roman" w:cs="Times New Roman"/>
        </w:rPr>
        <w:t xml:space="preserve"> DDG &amp; FFG builds + refits</w:t>
      </w:r>
    </w:p>
    <w:p w14:paraId="1C560A03" w14:textId="77777777" w:rsidR="003A1332" w:rsidRPr="003A1332" w:rsidRDefault="003A1332" w:rsidP="003A1332">
      <w:pPr>
        <w:numPr>
          <w:ilvl w:val="0"/>
          <w:numId w:val="7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West Coast:</w:t>
      </w:r>
      <w:r w:rsidRPr="003A1332">
        <w:rPr>
          <w:rFonts w:ascii="Times New Roman" w:hAnsi="Times New Roman" w:cs="Times New Roman"/>
        </w:rPr>
        <w:t xml:space="preserve"> CAG primary builds, DDG secondary</w:t>
      </w:r>
    </w:p>
    <w:p w14:paraId="2BCAC8DE" w14:textId="77777777" w:rsidR="003A1332" w:rsidRPr="003A1332" w:rsidRDefault="003A1332" w:rsidP="003A1332">
      <w:pPr>
        <w:numPr>
          <w:ilvl w:val="0"/>
          <w:numId w:val="7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Inland/Support:</w:t>
      </w:r>
      <w:r w:rsidRPr="003A1332">
        <w:rPr>
          <w:rFonts w:ascii="Times New Roman" w:hAnsi="Times New Roman" w:cs="Times New Roman"/>
        </w:rPr>
        <w:t xml:space="preserve"> </w:t>
      </w:r>
      <w:proofErr w:type="gramStart"/>
      <w:r w:rsidRPr="003A1332">
        <w:rPr>
          <w:rFonts w:ascii="Times New Roman" w:hAnsi="Times New Roman" w:cs="Times New Roman"/>
        </w:rPr>
        <w:t>Modular bay</w:t>
      </w:r>
      <w:proofErr w:type="gramEnd"/>
      <w:r w:rsidRPr="003A1332">
        <w:rPr>
          <w:rFonts w:ascii="Times New Roman" w:hAnsi="Times New Roman" w:cs="Times New Roman"/>
        </w:rPr>
        <w:t xml:space="preserve"> &amp; ISO fabrication, power module production</w:t>
      </w:r>
    </w:p>
    <w:p w14:paraId="1D88B3D5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i/>
          <w:iCs/>
        </w:rPr>
        <w:t>Map illustration omitted for open copy; attach to secure brief with yard-specific details.</w:t>
      </w:r>
    </w:p>
    <w:p w14:paraId="2067BB49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5C64ED">
          <v:rect id="_x0000_i1027" style="width:0;height:1.5pt" o:hralign="center" o:hrstd="t" o:hr="t" fillcolor="#a0a0a0" stroked="f"/>
        </w:pict>
      </w:r>
    </w:p>
    <w:p w14:paraId="3CA9D6CF" w14:textId="17271B23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</w:p>
    <w:p w14:paraId="5AA28D60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Absolutely—here’s a tight, defensible playbook for </w:t>
      </w:r>
      <w:r w:rsidRPr="003A1332">
        <w:rPr>
          <w:rFonts w:ascii="Times New Roman" w:hAnsi="Times New Roman" w:cs="Times New Roman"/>
          <w:b/>
          <w:bCs/>
        </w:rPr>
        <w:t xml:space="preserve">how </w:t>
      </w:r>
      <w:proofErr w:type="spellStart"/>
      <w:r w:rsidRPr="003A1332">
        <w:rPr>
          <w:rFonts w:ascii="Times New Roman" w:hAnsi="Times New Roman" w:cs="Times New Roman"/>
          <w:b/>
          <w:bCs/>
        </w:rPr>
        <w:t>TriSeadon</w:t>
      </w:r>
      <w:proofErr w:type="spellEnd"/>
      <w:r w:rsidRPr="003A1332">
        <w:rPr>
          <w:rFonts w:ascii="Times New Roman" w:hAnsi="Times New Roman" w:cs="Times New Roman"/>
          <w:b/>
          <w:bCs/>
        </w:rPr>
        <w:t xml:space="preserve"> can come in cheaper</w:t>
      </w:r>
      <w:r w:rsidRPr="003A1332">
        <w:rPr>
          <w:rFonts w:ascii="Times New Roman" w:hAnsi="Times New Roman" w:cs="Times New Roman"/>
        </w:rPr>
        <w:t xml:space="preserve"> than legacy hulls, FFG-62, and DDG(X), and what must be true to make those savings real.</w:t>
      </w:r>
    </w:p>
    <w:p w14:paraId="29169556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 xml:space="preserve">The cost </w:t>
      </w:r>
      <w:proofErr w:type="gramStart"/>
      <w:r w:rsidRPr="003A1332">
        <w:rPr>
          <w:rFonts w:ascii="Times New Roman" w:hAnsi="Times New Roman" w:cs="Times New Roman"/>
          <w:b/>
          <w:bCs/>
        </w:rPr>
        <w:t>levers</w:t>
      </w:r>
      <w:proofErr w:type="gramEnd"/>
      <w:r w:rsidRPr="003A1332">
        <w:rPr>
          <w:rFonts w:ascii="Times New Roman" w:hAnsi="Times New Roman" w:cs="Times New Roman"/>
          <w:b/>
          <w:bCs/>
        </w:rPr>
        <w:t xml:space="preserve"> (and why they work)</w:t>
      </w:r>
    </w:p>
    <w:p w14:paraId="626BC893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Common hull, systems, and layouts across three classes</w:t>
      </w:r>
      <w:r w:rsidRPr="003A1332">
        <w:rPr>
          <w:rFonts w:ascii="Times New Roman" w:hAnsi="Times New Roman" w:cs="Times New Roman"/>
        </w:rPr>
        <w:br/>
        <w:t xml:space="preserve">One naval “family” means fewer unique parts, shorter learning curves, shared training, and bulk buys for the exact same kit (LM2500s, SPY-6 variants, consoles, cables, pumps, doors, etc.). GAO’s long-running findings are blunt: unstable designs and one-off solutions are what drive cost growth; stable, mature designs control it. 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commonality + block discipline directly addresses that. </w:t>
      </w:r>
      <w:hyperlink r:id="rId5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Office+2U.S. Government Accountability Office+2</w:t>
        </w:r>
      </w:hyperlink>
    </w:p>
    <w:p w14:paraId="5BFAA26A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Block-freeze discipline (≤3 new tech insertions per block)</w:t>
      </w:r>
      <w:r w:rsidRPr="003A1332">
        <w:rPr>
          <w:rFonts w:ascii="Times New Roman" w:hAnsi="Times New Roman" w:cs="Times New Roman"/>
        </w:rPr>
        <w:br/>
        <w:t>Stop the bleed caused by mid-build changes. Lock the design each block; defer “nice to have” changes to the next block by rule. The Navy is explicitly trying to avoid past mistakes with next-gen destroyers by maturing tech and testing on land first—</w:t>
      </w:r>
      <w:proofErr w:type="spellStart"/>
      <w:r w:rsidRPr="003A1332">
        <w:rPr>
          <w:rFonts w:ascii="Times New Roman" w:hAnsi="Times New Roman" w:cs="Times New Roman"/>
        </w:rPr>
        <w:t>TriSeadon</w:t>
      </w:r>
      <w:proofErr w:type="spellEnd"/>
      <w:r w:rsidRPr="003A1332">
        <w:rPr>
          <w:rFonts w:ascii="Times New Roman" w:hAnsi="Times New Roman" w:cs="Times New Roman"/>
        </w:rPr>
        <w:t xml:space="preserve"> just bakes that in as doctrine. </w:t>
      </w:r>
      <w:hyperlink r:id="rId6" w:tgtFrame="_blank" w:history="1">
        <w:r w:rsidRPr="003A1332">
          <w:rPr>
            <w:rStyle w:val="Hyperlink"/>
            <w:rFonts w:ascii="Times New Roman" w:hAnsi="Times New Roman" w:cs="Times New Roman"/>
          </w:rPr>
          <w:t>AP News</w:t>
        </w:r>
      </w:hyperlink>
    </w:p>
    <w:p w14:paraId="3935B5BE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Multiyear Procurement (MYP) + Block Buys + EOQ—across all three classes at once</w:t>
      </w:r>
      <w:r w:rsidRPr="003A1332">
        <w:rPr>
          <w:rFonts w:ascii="Times New Roman" w:hAnsi="Times New Roman" w:cs="Times New Roman"/>
        </w:rPr>
        <w:br/>
        <w:t xml:space="preserve">Put SPY-6 arrays, LM2500s, Mk-57/41 cells, RAM/ESSM, radios, and switchgear under combined MYP/EOQ contracts for the </w:t>
      </w:r>
      <w:r w:rsidRPr="003A1332">
        <w:rPr>
          <w:rFonts w:ascii="Times New Roman" w:hAnsi="Times New Roman" w:cs="Times New Roman"/>
          <w:i/>
          <w:iCs/>
        </w:rPr>
        <w:t xml:space="preserve">whole </w:t>
      </w:r>
      <w:proofErr w:type="spellStart"/>
      <w:r w:rsidRPr="003A1332">
        <w:rPr>
          <w:rFonts w:ascii="Times New Roman" w:hAnsi="Times New Roman" w:cs="Times New Roman"/>
          <w:i/>
          <w:iCs/>
        </w:rPr>
        <w:t>TriSeadon</w:t>
      </w:r>
      <w:proofErr w:type="spellEnd"/>
      <w:r w:rsidRPr="003A1332">
        <w:rPr>
          <w:rFonts w:ascii="Times New Roman" w:hAnsi="Times New Roman" w:cs="Times New Roman"/>
          <w:i/>
          <w:iCs/>
        </w:rPr>
        <w:t xml:space="preserve"> family</w:t>
      </w:r>
      <w:r w:rsidRPr="003A1332">
        <w:rPr>
          <w:rFonts w:ascii="Times New Roman" w:hAnsi="Times New Roman" w:cs="Times New Roman"/>
        </w:rPr>
        <w:t xml:space="preserve"> (not per class). Expected savings on major DoD programs typically fall </w:t>
      </w:r>
      <w:r w:rsidRPr="003A1332">
        <w:rPr>
          <w:rFonts w:ascii="Times New Roman" w:hAnsi="Times New Roman" w:cs="Times New Roman"/>
          <w:b/>
          <w:bCs/>
        </w:rPr>
        <w:t>5–10% (sometimes up to ~15%)</w:t>
      </w:r>
      <w:r w:rsidRPr="003A1332">
        <w:rPr>
          <w:rFonts w:ascii="Times New Roman" w:hAnsi="Times New Roman" w:cs="Times New Roman"/>
        </w:rPr>
        <w:t xml:space="preserve"> versus annual buys; DDG-51 MYPs historically leveraged EOQ for real dollars. </w:t>
      </w:r>
      <w:hyperlink r:id="rId7" w:tgtFrame="_blank" w:history="1">
        <w:r w:rsidRPr="003A1332">
          <w:rPr>
            <w:rStyle w:val="Hyperlink"/>
            <w:rFonts w:ascii="Times New Roman" w:hAnsi="Times New Roman" w:cs="Times New Roman"/>
          </w:rPr>
          <w:t>FAS Project on Government Secrecy+1</w:t>
        </w:r>
      </w:hyperlink>
      <w:hyperlink r:id="rId8" w:tgtFrame="_blank" w:history="1">
        <w:r w:rsidRPr="003A1332">
          <w:rPr>
            <w:rStyle w:val="Hyperlink"/>
            <w:rFonts w:ascii="Times New Roman" w:hAnsi="Times New Roman" w:cs="Times New Roman"/>
          </w:rPr>
          <w:t>Defense Acquisition University</w:t>
        </w:r>
      </w:hyperlink>
    </w:p>
    <w:p w14:paraId="5C8A0FD1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Pre-outfitting &amp; modular build</w:t>
      </w:r>
      <w:r w:rsidRPr="003A1332">
        <w:rPr>
          <w:rFonts w:ascii="Times New Roman" w:hAnsi="Times New Roman" w:cs="Times New Roman"/>
        </w:rPr>
        <w:t xml:space="preserve"> (LCB/IWM/ISO)</w:t>
      </w:r>
      <w:r w:rsidRPr="003A1332">
        <w:rPr>
          <w:rFonts w:ascii="Times New Roman" w:hAnsi="Times New Roman" w:cs="Times New Roman"/>
        </w:rPr>
        <w:br/>
        <w:t xml:space="preserve">Build big mission modules inland, under cover, fully wired and tested, then drop them </w:t>
      </w:r>
      <w:r w:rsidRPr="003A1332">
        <w:rPr>
          <w:rFonts w:ascii="Times New Roman" w:hAnsi="Times New Roman" w:cs="Times New Roman"/>
        </w:rPr>
        <w:lastRenderedPageBreak/>
        <w:t xml:space="preserve">in—shortens critical-path work in drydock and reduces rework. This is exactly the kind of “zone outfitting”/digital-design best practice GAO calls out; modular outfitting is widely documented to cut hours and schedule. </w:t>
      </w:r>
      <w:hyperlink r:id="rId9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Office+1</w:t>
        </w:r>
      </w:hyperlink>
      <w:hyperlink r:id="rId10" w:tgtFrame="_blank" w:history="1">
        <w:r w:rsidRPr="003A1332">
          <w:rPr>
            <w:rStyle w:val="Hyperlink"/>
            <w:rFonts w:ascii="Times New Roman" w:hAnsi="Times New Roman" w:cs="Times New Roman"/>
          </w:rPr>
          <w:t>ResearchGate</w:t>
        </w:r>
      </w:hyperlink>
    </w:p>
    <w:p w14:paraId="378D9DF1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Design-first, build-second (no concurrency)</w:t>
      </w:r>
      <w:r w:rsidRPr="003A1332">
        <w:rPr>
          <w:rFonts w:ascii="Times New Roman" w:hAnsi="Times New Roman" w:cs="Times New Roman"/>
        </w:rPr>
        <w:br/>
        <w:t xml:space="preserve">Complete the digital design, weight/margins, and topside arrangement before steel. GAO and CRS keep showing cost growth when ships start before designs are ready. 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“no steel cut until design freeze” rule is the remedy. </w:t>
      </w:r>
      <w:hyperlink r:id="rId11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Office+1</w:t>
        </w:r>
      </w:hyperlink>
    </w:p>
    <w:p w14:paraId="4EF0F84C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Distributed production with national competition</w:t>
      </w:r>
      <w:r w:rsidRPr="003A1332">
        <w:rPr>
          <w:rFonts w:ascii="Times New Roman" w:hAnsi="Times New Roman" w:cs="Times New Roman"/>
        </w:rPr>
        <w:br/>
        <w:t>Instead of two overloaded yards, push modules to more sites (including inland fabrication) and final-assemble at several coastal yards. This mitigates the industrial-</w:t>
      </w:r>
      <w:proofErr w:type="gramStart"/>
      <w:r w:rsidRPr="003A1332">
        <w:rPr>
          <w:rFonts w:ascii="Times New Roman" w:hAnsi="Times New Roman" w:cs="Times New Roman"/>
        </w:rPr>
        <w:t>base</w:t>
      </w:r>
      <w:proofErr w:type="gramEnd"/>
      <w:r w:rsidRPr="003A1332">
        <w:rPr>
          <w:rFonts w:ascii="Times New Roman" w:hAnsi="Times New Roman" w:cs="Times New Roman"/>
        </w:rPr>
        <w:t xml:space="preserve"> chokepoints GAO warns about and creates competitive pressure on labor hours/</w:t>
      </w:r>
      <w:proofErr w:type="gramStart"/>
      <w:r w:rsidRPr="003A1332">
        <w:rPr>
          <w:rFonts w:ascii="Times New Roman" w:hAnsi="Times New Roman" w:cs="Times New Roman"/>
        </w:rPr>
        <w:t>ton</w:t>
      </w:r>
      <w:proofErr w:type="gramEnd"/>
      <w:r w:rsidRPr="003A1332">
        <w:rPr>
          <w:rFonts w:ascii="Times New Roman" w:hAnsi="Times New Roman" w:cs="Times New Roman"/>
        </w:rPr>
        <w:t xml:space="preserve">. </w:t>
      </w:r>
      <w:hyperlink r:id="rId12" w:tgtFrame="_blank" w:history="1">
        <w:r w:rsidRPr="003A1332">
          <w:rPr>
            <w:rStyle w:val="Hyperlink"/>
            <w:rFonts w:ascii="Times New Roman" w:hAnsi="Times New Roman" w:cs="Times New Roman"/>
          </w:rPr>
          <w:t xml:space="preserve">U.S. Government Accountability </w:t>
        </w:r>
        <w:proofErr w:type="spellStart"/>
        <w:r w:rsidRPr="003A1332">
          <w:rPr>
            <w:rStyle w:val="Hyperlink"/>
            <w:rFonts w:ascii="Times New Roman" w:hAnsi="Times New Roman" w:cs="Times New Roman"/>
          </w:rPr>
          <w:t>Office</w:t>
        </w:r>
      </w:hyperlink>
      <w:hyperlink r:id="rId13" w:tgtFrame="_blank" w:history="1">
        <w:r w:rsidRPr="003A1332">
          <w:rPr>
            <w:rStyle w:val="Hyperlink"/>
            <w:rFonts w:ascii="Times New Roman" w:hAnsi="Times New Roman" w:cs="Times New Roman"/>
          </w:rPr>
          <w:t>GAO</w:t>
        </w:r>
        <w:proofErr w:type="spellEnd"/>
        <w:r w:rsidRPr="003A1332">
          <w:rPr>
            <w:rStyle w:val="Hyperlink"/>
            <w:rFonts w:ascii="Times New Roman" w:hAnsi="Times New Roman" w:cs="Times New Roman"/>
          </w:rPr>
          <w:t xml:space="preserve"> Files</w:t>
        </w:r>
      </w:hyperlink>
    </w:p>
    <w:p w14:paraId="0D725BF8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GFE delivered on time via DLA/JIT</w:t>
      </w:r>
      <w:r w:rsidRPr="003A1332">
        <w:rPr>
          <w:rFonts w:ascii="Times New Roman" w:hAnsi="Times New Roman" w:cs="Times New Roman"/>
        </w:rPr>
        <w:br/>
        <w:t xml:space="preserve">A huge hidden driver of rework is late Government-Furnished Equipment. Your insistence on DLA-managed, just-in-time delivery reduces out-of-sequence work—a classic GAO pain point. </w:t>
      </w:r>
      <w:hyperlink r:id="rId14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773F0332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Power/propulsion risk-burn-down, then upgrade</w:t>
      </w:r>
      <w:r w:rsidRPr="003A1332">
        <w:rPr>
          <w:rFonts w:ascii="Times New Roman" w:hAnsi="Times New Roman" w:cs="Times New Roman"/>
        </w:rPr>
        <w:br/>
        <w:t xml:space="preserve">Block I with shafts (proven, cheaper), then backfit Odyssey pods in Block II after land-based testing. That avoids the “immature tech + first hull” cost trap; pods come in when risk (and rework) </w:t>
      </w:r>
      <w:proofErr w:type="gramStart"/>
      <w:r w:rsidRPr="003A1332">
        <w:rPr>
          <w:rFonts w:ascii="Times New Roman" w:hAnsi="Times New Roman" w:cs="Times New Roman"/>
        </w:rPr>
        <w:t>are</w:t>
      </w:r>
      <w:proofErr w:type="gramEnd"/>
      <w:r w:rsidRPr="003A1332">
        <w:rPr>
          <w:rFonts w:ascii="Times New Roman" w:hAnsi="Times New Roman" w:cs="Times New Roman"/>
        </w:rPr>
        <w:t xml:space="preserve"> low. </w:t>
      </w:r>
      <w:hyperlink r:id="rId15" w:tgtFrame="_blank" w:history="1">
        <w:r w:rsidRPr="003A1332">
          <w:rPr>
            <w:rStyle w:val="Hyperlink"/>
            <w:rFonts w:ascii="Times New Roman" w:hAnsi="Times New Roman" w:cs="Times New Roman"/>
          </w:rPr>
          <w:t>AP News</w:t>
        </w:r>
      </w:hyperlink>
    </w:p>
    <w:p w14:paraId="476A87A8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Open-architecture combat system &amp; repeatable shipsets</w:t>
      </w:r>
      <w:r w:rsidRPr="003A1332">
        <w:rPr>
          <w:rFonts w:ascii="Times New Roman" w:hAnsi="Times New Roman" w:cs="Times New Roman"/>
        </w:rPr>
        <w:br/>
        <w:t xml:space="preserve">Reuse Aegis Baseline 10 + SPY-6 variants and a fixed cabinet/console suite across all classes. “One kit, many hulls” slashes integration NRE and reduces software test costs each time you lay a keel. GAO’s design-stability theme again supports this. </w:t>
      </w:r>
      <w:hyperlink r:id="rId16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5CE3007C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Contracting that rewards schedule &amp; punishes churn</w:t>
      </w:r>
      <w:r w:rsidRPr="003A1332">
        <w:rPr>
          <w:rFonts w:ascii="Times New Roman" w:hAnsi="Times New Roman" w:cs="Times New Roman"/>
        </w:rPr>
        <w:br/>
        <w:t xml:space="preserve">Use </w:t>
      </w:r>
      <w:r w:rsidRPr="003A1332">
        <w:rPr>
          <w:rFonts w:ascii="Times New Roman" w:hAnsi="Times New Roman" w:cs="Times New Roman"/>
          <w:b/>
          <w:bCs/>
        </w:rPr>
        <w:t>block buys with FPIF</w:t>
      </w:r>
      <w:r w:rsidRPr="003A1332">
        <w:rPr>
          <w:rFonts w:ascii="Times New Roman" w:hAnsi="Times New Roman" w:cs="Times New Roman"/>
        </w:rPr>
        <w:t xml:space="preserve"> </w:t>
      </w:r>
      <w:proofErr w:type="spellStart"/>
      <w:r w:rsidRPr="003A1332">
        <w:rPr>
          <w:rFonts w:ascii="Times New Roman" w:hAnsi="Times New Roman" w:cs="Times New Roman"/>
        </w:rPr>
        <w:t>sharelines</w:t>
      </w:r>
      <w:proofErr w:type="spellEnd"/>
      <w:r w:rsidRPr="003A1332">
        <w:rPr>
          <w:rFonts w:ascii="Times New Roman" w:hAnsi="Times New Roman" w:cs="Times New Roman"/>
        </w:rPr>
        <w:t xml:space="preserve">, separate R&amp;D from production, and hard clauses: “no engineering changes after steel is cut,” “pay on technical delivery,” and </w:t>
      </w:r>
      <w:r w:rsidRPr="003A1332">
        <w:rPr>
          <w:rFonts w:ascii="Times New Roman" w:hAnsi="Times New Roman" w:cs="Times New Roman"/>
          <w:b/>
          <w:bCs/>
        </w:rPr>
        <w:t>data rights</w:t>
      </w:r>
      <w:r w:rsidRPr="003A1332">
        <w:rPr>
          <w:rFonts w:ascii="Times New Roman" w:hAnsi="Times New Roman" w:cs="Times New Roman"/>
        </w:rPr>
        <w:t xml:space="preserve"> to avoid vendor lock-in. CRS and GAO both flag budget instability and scope churn as top cost drivers—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structure counteracts both. </w:t>
      </w:r>
      <w:hyperlink r:id="rId17" w:tgtFrame="_blank" w:history="1">
        <w:proofErr w:type="spellStart"/>
        <w:r w:rsidRPr="003A1332">
          <w:rPr>
            <w:rStyle w:val="Hyperlink"/>
            <w:rFonts w:ascii="Times New Roman" w:hAnsi="Times New Roman" w:cs="Times New Roman"/>
          </w:rPr>
          <w:t>Congress.gov</w:t>
        </w:r>
      </w:hyperlink>
      <w:hyperlink r:id="rId18" w:tgtFrame="_blank" w:history="1">
        <w:r w:rsidRPr="003A1332">
          <w:rPr>
            <w:rStyle w:val="Hyperlink"/>
            <w:rFonts w:ascii="Times New Roman" w:hAnsi="Times New Roman" w:cs="Times New Roman"/>
          </w:rPr>
          <w:t>U.S</w:t>
        </w:r>
        <w:proofErr w:type="spellEnd"/>
        <w:r w:rsidRPr="003A1332">
          <w:rPr>
            <w:rStyle w:val="Hyperlink"/>
            <w:rFonts w:ascii="Times New Roman" w:hAnsi="Times New Roman" w:cs="Times New Roman"/>
          </w:rPr>
          <w:t>. Government Accountability Office</w:t>
        </w:r>
      </w:hyperlink>
    </w:p>
    <w:p w14:paraId="0B9687B1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Planned, fast refits via IWMs/ISOs instead of bespoke yard periods</w:t>
      </w:r>
      <w:r w:rsidRPr="003A1332">
        <w:rPr>
          <w:rFonts w:ascii="Times New Roman" w:hAnsi="Times New Roman" w:cs="Times New Roman"/>
        </w:rPr>
        <w:br/>
        <w:t xml:space="preserve">If the ship’s “brain and brawn” are in swappable modules, most modernization is off-hull in low-cost shops, then plug-in at </w:t>
      </w:r>
      <w:proofErr w:type="spellStart"/>
      <w:r w:rsidRPr="003A1332">
        <w:rPr>
          <w:rFonts w:ascii="Times New Roman" w:hAnsi="Times New Roman" w:cs="Times New Roman"/>
        </w:rPr>
        <w:t>pierside</w:t>
      </w:r>
      <w:proofErr w:type="spellEnd"/>
      <w:r w:rsidRPr="003A1332">
        <w:rPr>
          <w:rFonts w:ascii="Times New Roman" w:hAnsi="Times New Roman" w:cs="Times New Roman"/>
        </w:rPr>
        <w:t xml:space="preserve"> or a short availability—reducing the premium time in scarce drydocks (a GAO-identified bottleneck). </w:t>
      </w:r>
      <w:hyperlink r:id="rId19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28E04155" w14:textId="77777777" w:rsidR="003A1332" w:rsidRPr="003A1332" w:rsidRDefault="003A1332" w:rsidP="003A1332">
      <w:pPr>
        <w:numPr>
          <w:ilvl w:val="0"/>
          <w:numId w:val="7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Scale economics across the entire 30-year plan</w:t>
      </w:r>
      <w:r w:rsidRPr="003A1332">
        <w:rPr>
          <w:rFonts w:ascii="Times New Roman" w:hAnsi="Times New Roman" w:cs="Times New Roman"/>
        </w:rPr>
        <w:br/>
        <w:t xml:space="preserve">CBO pegs the Navy’s shipbuilding spend around </w:t>
      </w:r>
      <w:r w:rsidRPr="003A1332">
        <w:rPr>
          <w:rFonts w:ascii="Times New Roman" w:hAnsi="Times New Roman" w:cs="Times New Roman"/>
          <w:b/>
          <w:bCs/>
        </w:rPr>
        <w:t>$40B/year</w:t>
      </w:r>
      <w:r w:rsidRPr="003A1332">
        <w:rPr>
          <w:rFonts w:ascii="Times New Roman" w:hAnsi="Times New Roman" w:cs="Times New Roman"/>
        </w:rPr>
        <w:t xml:space="preserve"> in the 2025 plan; </w:t>
      </w:r>
      <w:proofErr w:type="spellStart"/>
      <w:r w:rsidRPr="003A1332">
        <w:rPr>
          <w:rFonts w:ascii="Times New Roman" w:hAnsi="Times New Roman" w:cs="Times New Roman"/>
        </w:rPr>
        <w:lastRenderedPageBreak/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premise is not “spend more,” it’s “spend steadier and smarter,” converting that steady demand into lower unit costs through commonality and MYP. </w:t>
      </w:r>
      <w:hyperlink r:id="rId20" w:tgtFrame="_blank" w:history="1">
        <w:r w:rsidRPr="003A1332">
          <w:rPr>
            <w:rStyle w:val="Hyperlink"/>
            <w:rFonts w:ascii="Times New Roman" w:hAnsi="Times New Roman" w:cs="Times New Roman"/>
          </w:rPr>
          <w:t>Congressional Budget Office</w:t>
        </w:r>
      </w:hyperlink>
    </w:p>
    <w:p w14:paraId="3E371DEA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E98B9F4">
          <v:rect id="_x0000_i1028" style="width:0;height:1.5pt" o:hralign="center" o:hrstd="t" o:hr="t" fillcolor="#a0a0a0" stroked="f"/>
        </w:pict>
      </w:r>
    </w:p>
    <w:p w14:paraId="63837126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 xml:space="preserve">Why </w:t>
      </w:r>
      <w:proofErr w:type="spellStart"/>
      <w:r w:rsidRPr="003A1332">
        <w:rPr>
          <w:rFonts w:ascii="Times New Roman" w:hAnsi="Times New Roman" w:cs="Times New Roman"/>
          <w:b/>
          <w:bCs/>
        </w:rPr>
        <w:t>TriSeadon</w:t>
      </w:r>
      <w:proofErr w:type="spellEnd"/>
      <w:r w:rsidRPr="003A1332">
        <w:rPr>
          <w:rFonts w:ascii="Times New Roman" w:hAnsi="Times New Roman" w:cs="Times New Roman"/>
          <w:b/>
          <w:bCs/>
        </w:rPr>
        <w:t xml:space="preserve"> undercuts FFG-62 and DDG(X) specifically</w:t>
      </w:r>
    </w:p>
    <w:p w14:paraId="4498A229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FFG-62 (Constellation):</w:t>
      </w:r>
    </w:p>
    <w:p w14:paraId="2E91D331" w14:textId="77777777" w:rsidR="003A1332" w:rsidRPr="003A1332" w:rsidRDefault="003A1332" w:rsidP="003A1332">
      <w:pPr>
        <w:numPr>
          <w:ilvl w:val="0"/>
          <w:numId w:val="75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Publicly disclosed </w:t>
      </w:r>
      <w:r w:rsidRPr="003A1332">
        <w:rPr>
          <w:rFonts w:ascii="Times New Roman" w:hAnsi="Times New Roman" w:cs="Times New Roman"/>
          <w:b/>
          <w:bCs/>
        </w:rPr>
        <w:t>~36-month delay</w:t>
      </w:r>
      <w:r w:rsidRPr="003A1332">
        <w:rPr>
          <w:rFonts w:ascii="Times New Roman" w:hAnsi="Times New Roman" w:cs="Times New Roman"/>
        </w:rPr>
        <w:t xml:space="preserve"> on lead ship and </w:t>
      </w:r>
      <w:r w:rsidRPr="003A1332">
        <w:rPr>
          <w:rFonts w:ascii="Times New Roman" w:hAnsi="Times New Roman" w:cs="Times New Roman"/>
          <w:b/>
          <w:bCs/>
        </w:rPr>
        <w:t>10%+ unplanned weight growth</w:t>
      </w:r>
      <w:r w:rsidRPr="003A1332">
        <w:rPr>
          <w:rFonts w:ascii="Times New Roman" w:hAnsi="Times New Roman" w:cs="Times New Roman"/>
        </w:rPr>
        <w:t xml:space="preserve">—classic symptoms of evolving requirements and late design maturity. That translates to rework, longer schedules, and higher cost. 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block freeze + common kit keeps the design from “walking” after contract award. </w:t>
      </w:r>
      <w:hyperlink r:id="rId21" w:tgtFrame="_blank" w:history="1">
        <w:r w:rsidRPr="003A1332">
          <w:rPr>
            <w:rStyle w:val="Hyperlink"/>
            <w:rFonts w:ascii="Times New Roman" w:hAnsi="Times New Roman" w:cs="Times New Roman"/>
          </w:rPr>
          <w:t>USNI News+1</w:t>
        </w:r>
      </w:hyperlink>
    </w:p>
    <w:p w14:paraId="2B5FBF8A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DDG(X):</w:t>
      </w:r>
    </w:p>
    <w:p w14:paraId="1343E894" w14:textId="77777777" w:rsidR="003A1332" w:rsidRPr="003A1332" w:rsidRDefault="003A1332" w:rsidP="003A1332">
      <w:pPr>
        <w:numPr>
          <w:ilvl w:val="0"/>
          <w:numId w:val="76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CBO’s current view:</w:t>
      </w:r>
      <w:r w:rsidRPr="003A1332">
        <w:rPr>
          <w:rFonts w:ascii="Times New Roman" w:hAnsi="Times New Roman" w:cs="Times New Roman"/>
        </w:rPr>
        <w:t xml:space="preserve"> about </w:t>
      </w:r>
      <w:r w:rsidRPr="003A1332">
        <w:rPr>
          <w:rFonts w:ascii="Times New Roman" w:hAnsi="Times New Roman" w:cs="Times New Roman"/>
          <w:b/>
          <w:bCs/>
        </w:rPr>
        <w:t>$4.4B average procurement per ship</w:t>
      </w:r>
      <w:r w:rsidRPr="003A1332">
        <w:rPr>
          <w:rFonts w:ascii="Times New Roman" w:hAnsi="Times New Roman" w:cs="Times New Roman"/>
        </w:rPr>
        <w:t xml:space="preserve"> (FY-2024$), vs. the Navy’s ~$3.3B estimate—i.e., substantial risk of cost growth as requirements mature. 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DDG should land well </w:t>
      </w:r>
      <w:proofErr w:type="gramStart"/>
      <w:r w:rsidRPr="003A1332">
        <w:rPr>
          <w:rFonts w:ascii="Times New Roman" w:hAnsi="Times New Roman" w:cs="Times New Roman"/>
        </w:rPr>
        <w:t>below that</w:t>
      </w:r>
      <w:proofErr w:type="gramEnd"/>
      <w:r w:rsidRPr="003A1332">
        <w:rPr>
          <w:rFonts w:ascii="Times New Roman" w:hAnsi="Times New Roman" w:cs="Times New Roman"/>
        </w:rPr>
        <w:t xml:space="preserve"> if it uses the same shared shipsets and phased tech inserts you outlined (targeting ~low-$2B procurement). </w:t>
      </w:r>
      <w:hyperlink r:id="rId22" w:tgtFrame="_blank" w:history="1">
        <w:proofErr w:type="spellStart"/>
        <w:r w:rsidRPr="003A1332">
          <w:rPr>
            <w:rStyle w:val="Hyperlink"/>
            <w:rFonts w:ascii="Times New Roman" w:hAnsi="Times New Roman" w:cs="Times New Roman"/>
          </w:rPr>
          <w:t>Congress.gov</w:t>
        </w:r>
      </w:hyperlink>
      <w:hyperlink r:id="rId23" w:tgtFrame="_blank" w:history="1">
        <w:r w:rsidRPr="003A1332">
          <w:rPr>
            <w:rStyle w:val="Hyperlink"/>
            <w:rFonts w:ascii="Times New Roman" w:hAnsi="Times New Roman" w:cs="Times New Roman"/>
          </w:rPr>
          <w:t>EveryCRSReport</w:t>
        </w:r>
        <w:proofErr w:type="spellEnd"/>
      </w:hyperlink>
    </w:p>
    <w:p w14:paraId="2F3E2845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DDG-51 (today’s benchmark):</w:t>
      </w:r>
    </w:p>
    <w:p w14:paraId="7E9BA2DF" w14:textId="77777777" w:rsidR="003A1332" w:rsidRPr="003A1332" w:rsidRDefault="003A1332" w:rsidP="003A1332">
      <w:pPr>
        <w:numPr>
          <w:ilvl w:val="0"/>
          <w:numId w:val="77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Recent CRS </w:t>
      </w:r>
      <w:proofErr w:type="gramStart"/>
      <w:r w:rsidRPr="003A1332">
        <w:rPr>
          <w:rFonts w:ascii="Times New Roman" w:hAnsi="Times New Roman" w:cs="Times New Roman"/>
        </w:rPr>
        <w:t>puts</w:t>
      </w:r>
      <w:proofErr w:type="gramEnd"/>
      <w:r w:rsidRPr="003A1332">
        <w:rPr>
          <w:rFonts w:ascii="Times New Roman" w:hAnsi="Times New Roman" w:cs="Times New Roman"/>
        </w:rPr>
        <w:t xml:space="preserve"> </w:t>
      </w:r>
      <w:r w:rsidRPr="003A1332">
        <w:rPr>
          <w:rFonts w:ascii="Times New Roman" w:hAnsi="Times New Roman" w:cs="Times New Roman"/>
          <w:b/>
          <w:bCs/>
        </w:rPr>
        <w:t>DDG-51</w:t>
      </w:r>
      <w:r w:rsidRPr="003A1332">
        <w:rPr>
          <w:rFonts w:ascii="Times New Roman" w:hAnsi="Times New Roman" w:cs="Times New Roman"/>
        </w:rPr>
        <w:t xml:space="preserve"> procurement about </w:t>
      </w:r>
      <w:r w:rsidRPr="003A1332">
        <w:rPr>
          <w:rFonts w:ascii="Times New Roman" w:hAnsi="Times New Roman" w:cs="Times New Roman"/>
          <w:b/>
          <w:bCs/>
        </w:rPr>
        <w:t>$2.5B per ship</w:t>
      </w:r>
      <w:r w:rsidRPr="003A1332">
        <w:rPr>
          <w:rFonts w:ascii="Times New Roman" w:hAnsi="Times New Roman" w:cs="Times New Roman"/>
        </w:rPr>
        <w:t xml:space="preserve"> with MYP and EOQ in play. </w:t>
      </w:r>
      <w:proofErr w:type="spellStart"/>
      <w:r w:rsidRPr="003A1332">
        <w:rPr>
          <w:rFonts w:ascii="Times New Roman" w:hAnsi="Times New Roman" w:cs="Times New Roman"/>
        </w:rPr>
        <w:t>TriSeadon</w:t>
      </w:r>
      <w:proofErr w:type="spellEnd"/>
      <w:r w:rsidRPr="003A1332">
        <w:rPr>
          <w:rFonts w:ascii="Times New Roman" w:hAnsi="Times New Roman" w:cs="Times New Roman"/>
        </w:rPr>
        <w:t xml:space="preserve"> DDG’s should-cost target (~$2.1B) is credibly </w:t>
      </w:r>
      <w:r w:rsidRPr="003A1332">
        <w:rPr>
          <w:rFonts w:ascii="Times New Roman" w:hAnsi="Times New Roman" w:cs="Times New Roman"/>
          <w:b/>
          <w:bCs/>
        </w:rPr>
        <w:t>10–20% lower</w:t>
      </w:r>
      <w:r w:rsidRPr="003A1332">
        <w:rPr>
          <w:rFonts w:ascii="Times New Roman" w:hAnsi="Times New Roman" w:cs="Times New Roman"/>
        </w:rPr>
        <w:t xml:space="preserve"> </w:t>
      </w:r>
      <w:r w:rsidRPr="003A1332">
        <w:rPr>
          <w:rFonts w:ascii="Times New Roman" w:hAnsi="Times New Roman" w:cs="Times New Roman"/>
          <w:i/>
          <w:iCs/>
        </w:rPr>
        <w:t>if</w:t>
      </w:r>
      <w:r w:rsidRPr="003A1332">
        <w:rPr>
          <w:rFonts w:ascii="Times New Roman" w:hAnsi="Times New Roman" w:cs="Times New Roman"/>
        </w:rPr>
        <w:t xml:space="preserve"> commonality + block buys + pre-outfitting </w:t>
      </w:r>
      <w:proofErr w:type="gramStart"/>
      <w:r w:rsidRPr="003A1332">
        <w:rPr>
          <w:rFonts w:ascii="Times New Roman" w:hAnsi="Times New Roman" w:cs="Times New Roman"/>
        </w:rPr>
        <w:t>are</w:t>
      </w:r>
      <w:proofErr w:type="gramEnd"/>
      <w:r w:rsidRPr="003A1332">
        <w:rPr>
          <w:rFonts w:ascii="Times New Roman" w:hAnsi="Times New Roman" w:cs="Times New Roman"/>
        </w:rPr>
        <w:t xml:space="preserve"> executed cleanly. </w:t>
      </w:r>
      <w:hyperlink r:id="rId24" w:tgtFrame="_blank" w:history="1">
        <w:r w:rsidRPr="003A1332">
          <w:rPr>
            <w:rStyle w:val="Hyperlink"/>
            <w:rFonts w:ascii="Times New Roman" w:hAnsi="Times New Roman" w:cs="Times New Roman"/>
          </w:rPr>
          <w:t>FAS Project on Government Secrecy</w:t>
        </w:r>
      </w:hyperlink>
    </w:p>
    <w:p w14:paraId="33C453FA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22A806">
          <v:rect id="_x0000_i1029" style="width:0;height:1.5pt" o:hralign="center" o:hrstd="t" o:hr="t" fillcolor="#a0a0a0" stroked="f"/>
        </w:pict>
      </w:r>
    </w:p>
    <w:p w14:paraId="0DD6672E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“Should-cost” sketch (illustrative ranges, procurement phase)</w:t>
      </w:r>
    </w:p>
    <w:p w14:paraId="7540FC84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Where </w:t>
      </w:r>
      <w:proofErr w:type="spellStart"/>
      <w:r w:rsidRPr="003A1332">
        <w:rPr>
          <w:rFonts w:ascii="Times New Roman" w:hAnsi="Times New Roman" w:cs="Times New Roman"/>
        </w:rPr>
        <w:t>TriSeadon’s</w:t>
      </w:r>
      <w:proofErr w:type="spellEnd"/>
      <w:r w:rsidRPr="003A1332">
        <w:rPr>
          <w:rFonts w:ascii="Times New Roman" w:hAnsi="Times New Roman" w:cs="Times New Roman"/>
        </w:rPr>
        <w:t xml:space="preserve"> </w:t>
      </w:r>
      <w:r w:rsidRPr="003A1332">
        <w:rPr>
          <w:rFonts w:ascii="Times New Roman" w:hAnsi="Times New Roman" w:cs="Times New Roman"/>
          <w:b/>
          <w:bCs/>
        </w:rPr>
        <w:t>per-ship</w:t>
      </w:r>
      <w:r w:rsidRPr="003A1332">
        <w:rPr>
          <w:rFonts w:ascii="Times New Roman" w:hAnsi="Times New Roman" w:cs="Times New Roman"/>
        </w:rPr>
        <w:t xml:space="preserve"> procurement saves money versus legacy paths:</w:t>
      </w:r>
    </w:p>
    <w:p w14:paraId="5924459E" w14:textId="77777777" w:rsidR="003A1332" w:rsidRPr="003A1332" w:rsidRDefault="003A1332" w:rsidP="003A1332">
      <w:pPr>
        <w:numPr>
          <w:ilvl w:val="0"/>
          <w:numId w:val="7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HM&amp;E hull &amp; power</w:t>
      </w:r>
      <w:r w:rsidRPr="003A1332">
        <w:rPr>
          <w:rFonts w:ascii="Times New Roman" w:hAnsi="Times New Roman" w:cs="Times New Roman"/>
        </w:rPr>
        <w:t xml:space="preserve">: −5–10% via repeatable blocks, inland module fabrication, and pre-outfitting. </w:t>
      </w:r>
      <w:hyperlink r:id="rId25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5F8FAD5E" w14:textId="77777777" w:rsidR="003A1332" w:rsidRPr="003A1332" w:rsidRDefault="003A1332" w:rsidP="003A1332">
      <w:pPr>
        <w:numPr>
          <w:ilvl w:val="0"/>
          <w:numId w:val="7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Sensors/Combat system</w:t>
      </w:r>
      <w:r w:rsidRPr="003A1332">
        <w:rPr>
          <w:rFonts w:ascii="Times New Roman" w:hAnsi="Times New Roman" w:cs="Times New Roman"/>
        </w:rPr>
        <w:t xml:space="preserve">: −5–8% via identical shipsets and software baselines across all three classes (one Aegis/console kit, repeated). </w:t>
      </w:r>
      <w:hyperlink r:id="rId26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25FAC95D" w14:textId="77777777" w:rsidR="003A1332" w:rsidRPr="003A1332" w:rsidRDefault="003A1332" w:rsidP="003A1332">
      <w:pPr>
        <w:numPr>
          <w:ilvl w:val="0"/>
          <w:numId w:val="7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Missile launchers &amp; effectors</w:t>
      </w:r>
      <w:r w:rsidRPr="003A1332">
        <w:rPr>
          <w:rFonts w:ascii="Times New Roman" w:hAnsi="Times New Roman" w:cs="Times New Roman"/>
        </w:rPr>
        <w:t xml:space="preserve">: −5–10% via MYP + EOQ for Mk-57/41 canisters, RAM/ESSM/SM kits purchased for </w:t>
      </w:r>
      <w:r w:rsidRPr="003A1332">
        <w:rPr>
          <w:rFonts w:ascii="Times New Roman" w:hAnsi="Times New Roman" w:cs="Times New Roman"/>
          <w:i/>
          <w:iCs/>
        </w:rPr>
        <w:t>all</w:t>
      </w:r>
      <w:r w:rsidRPr="003A1332">
        <w:rPr>
          <w:rFonts w:ascii="Times New Roman" w:hAnsi="Times New Roman" w:cs="Times New Roman"/>
        </w:rPr>
        <w:t xml:space="preserve"> classes together. </w:t>
      </w:r>
      <w:hyperlink r:id="rId27" w:tgtFrame="_blank" w:history="1">
        <w:r w:rsidRPr="003A1332">
          <w:rPr>
            <w:rStyle w:val="Hyperlink"/>
            <w:rFonts w:ascii="Times New Roman" w:hAnsi="Times New Roman" w:cs="Times New Roman"/>
          </w:rPr>
          <w:t>FAS Project on Government Secrecy</w:t>
        </w:r>
      </w:hyperlink>
    </w:p>
    <w:p w14:paraId="210BC2F0" w14:textId="77777777" w:rsidR="003A1332" w:rsidRPr="003A1332" w:rsidRDefault="003A1332" w:rsidP="003A1332">
      <w:pPr>
        <w:numPr>
          <w:ilvl w:val="0"/>
          <w:numId w:val="7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Integration &amp; test labor</w:t>
      </w:r>
      <w:r w:rsidRPr="003A1332">
        <w:rPr>
          <w:rFonts w:ascii="Times New Roman" w:hAnsi="Times New Roman" w:cs="Times New Roman"/>
        </w:rPr>
        <w:t xml:space="preserve">: −10–15% via digital design maturity and off-hull module integration. </w:t>
      </w:r>
      <w:hyperlink r:id="rId28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5B4235F8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Add them up conservatively (without double-counting) and a </w:t>
      </w:r>
      <w:r w:rsidRPr="003A1332">
        <w:rPr>
          <w:rFonts w:ascii="Times New Roman" w:hAnsi="Times New Roman" w:cs="Times New Roman"/>
          <w:b/>
          <w:bCs/>
        </w:rPr>
        <w:t>low-teens percent</w:t>
      </w:r>
      <w:r w:rsidRPr="003A1332">
        <w:rPr>
          <w:rFonts w:ascii="Times New Roman" w:hAnsi="Times New Roman" w:cs="Times New Roman"/>
        </w:rPr>
        <w:t xml:space="preserve"> reduction is plausible on like-for-like capability—growing toward high-teens when the family effects (training, spares, and software reuse) are fully realized. </w:t>
      </w:r>
      <w:hyperlink r:id="rId29" w:tgtFrame="_blank" w:history="1">
        <w:r w:rsidRPr="003A1332">
          <w:rPr>
            <w:rStyle w:val="Hyperlink"/>
            <w:rFonts w:ascii="Times New Roman" w:hAnsi="Times New Roman" w:cs="Times New Roman"/>
          </w:rPr>
          <w:t>FAS Project on Government Secrecy</w:t>
        </w:r>
      </w:hyperlink>
    </w:p>
    <w:p w14:paraId="161D618F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094B49C">
          <v:rect id="_x0000_i1030" style="width:0;height:1.5pt" o:hralign="center" o:hrstd="t" o:hr="t" fillcolor="#a0a0a0" stroked="f"/>
        </w:pict>
      </w:r>
    </w:p>
    <w:p w14:paraId="00346519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What can erase the savings (</w:t>
      </w:r>
      <w:proofErr w:type="gramStart"/>
      <w:r w:rsidRPr="003A1332">
        <w:rPr>
          <w:rFonts w:ascii="Times New Roman" w:hAnsi="Times New Roman" w:cs="Times New Roman"/>
          <w:b/>
          <w:bCs/>
        </w:rPr>
        <w:t>tripwires) —</w:t>
      </w:r>
      <w:proofErr w:type="gramEnd"/>
      <w:r w:rsidRPr="003A1332">
        <w:rPr>
          <w:rFonts w:ascii="Times New Roman" w:hAnsi="Times New Roman" w:cs="Times New Roman"/>
          <w:b/>
          <w:bCs/>
        </w:rPr>
        <w:t xml:space="preserve"> and your mitigations</w:t>
      </w:r>
    </w:p>
    <w:p w14:paraId="751721C2" w14:textId="77777777" w:rsidR="003A1332" w:rsidRPr="003A1332" w:rsidRDefault="003A1332" w:rsidP="003A1332">
      <w:pPr>
        <w:numPr>
          <w:ilvl w:val="0"/>
          <w:numId w:val="7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lastRenderedPageBreak/>
        <w:t>Requirements churn after award</w:t>
      </w:r>
      <w:r w:rsidRPr="003A1332">
        <w:rPr>
          <w:rFonts w:ascii="Times New Roman" w:hAnsi="Times New Roman" w:cs="Times New Roman"/>
        </w:rPr>
        <w:t xml:space="preserve"> → enforce block freezes, Configuration Steering Boards, and chargebacks for government-directed changes. </w:t>
      </w:r>
      <w:hyperlink r:id="rId30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1376F9BB" w14:textId="77777777" w:rsidR="003A1332" w:rsidRPr="003A1332" w:rsidRDefault="003A1332" w:rsidP="003A1332">
      <w:pPr>
        <w:numPr>
          <w:ilvl w:val="0"/>
          <w:numId w:val="7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Budget instability</w:t>
      </w:r>
      <w:r w:rsidRPr="003A1332">
        <w:rPr>
          <w:rFonts w:ascii="Times New Roman" w:hAnsi="Times New Roman" w:cs="Times New Roman"/>
        </w:rPr>
        <w:t xml:space="preserve"> (slips kill MYP/EOQ discounts) → lock multiyear profiles early; protect long-lead GFE. </w:t>
      </w:r>
      <w:hyperlink r:id="rId31" w:tgtFrame="_blank" w:history="1">
        <w:r w:rsidRPr="003A1332">
          <w:rPr>
            <w:rStyle w:val="Hyperlink"/>
            <w:rFonts w:ascii="Times New Roman" w:hAnsi="Times New Roman" w:cs="Times New Roman"/>
          </w:rPr>
          <w:t>FAS Project on Government Secrecy</w:t>
        </w:r>
      </w:hyperlink>
    </w:p>
    <w:p w14:paraId="56572C29" w14:textId="77777777" w:rsidR="003A1332" w:rsidRPr="003A1332" w:rsidRDefault="003A1332" w:rsidP="003A1332">
      <w:pPr>
        <w:numPr>
          <w:ilvl w:val="0"/>
          <w:numId w:val="7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Industrial-</w:t>
      </w:r>
      <w:proofErr w:type="gramStart"/>
      <w:r w:rsidRPr="003A1332">
        <w:rPr>
          <w:rFonts w:ascii="Times New Roman" w:hAnsi="Times New Roman" w:cs="Times New Roman"/>
          <w:b/>
          <w:bCs/>
        </w:rPr>
        <w:t>base</w:t>
      </w:r>
      <w:proofErr w:type="gramEnd"/>
      <w:r w:rsidRPr="003A1332">
        <w:rPr>
          <w:rFonts w:ascii="Times New Roman" w:hAnsi="Times New Roman" w:cs="Times New Roman"/>
          <w:b/>
          <w:bCs/>
        </w:rPr>
        <w:t xml:space="preserve"> bottlenecks</w:t>
      </w:r>
      <w:r w:rsidRPr="003A1332">
        <w:rPr>
          <w:rFonts w:ascii="Times New Roman" w:hAnsi="Times New Roman" w:cs="Times New Roman"/>
        </w:rPr>
        <w:t xml:space="preserve"> (workforce, docks) → spread fabrication inland, add module shops, reserve retrofit lanes, and avoid drydock where possible. </w:t>
      </w:r>
      <w:hyperlink r:id="rId32" w:tgtFrame="_blank" w:history="1">
        <w:r w:rsidRPr="003A1332">
          <w:rPr>
            <w:rStyle w:val="Hyperlink"/>
            <w:rFonts w:ascii="Times New Roman" w:hAnsi="Times New Roman" w:cs="Times New Roman"/>
          </w:rPr>
          <w:t>U.S. Government Accountability Office</w:t>
        </w:r>
      </w:hyperlink>
    </w:p>
    <w:p w14:paraId="694607B2" w14:textId="77777777" w:rsidR="003A1332" w:rsidRPr="003A1332" w:rsidRDefault="003A1332" w:rsidP="003A1332">
      <w:pPr>
        <w:numPr>
          <w:ilvl w:val="0"/>
          <w:numId w:val="7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Immature tech on lead ships</w:t>
      </w:r>
      <w:r w:rsidRPr="003A1332">
        <w:rPr>
          <w:rFonts w:ascii="Times New Roman" w:hAnsi="Times New Roman" w:cs="Times New Roman"/>
        </w:rPr>
        <w:t xml:space="preserve"> → your plan already staggers pods/APM/DEW and uses alternates (shafts, Mk-41 IWM) until ready—keep that discipline. </w:t>
      </w:r>
      <w:hyperlink r:id="rId33" w:tgtFrame="_blank" w:history="1">
        <w:r w:rsidRPr="003A1332">
          <w:rPr>
            <w:rStyle w:val="Hyperlink"/>
            <w:rFonts w:ascii="Times New Roman" w:hAnsi="Times New Roman" w:cs="Times New Roman"/>
          </w:rPr>
          <w:t>AP News</w:t>
        </w:r>
      </w:hyperlink>
    </w:p>
    <w:p w14:paraId="3EA21999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3E1BAFC">
          <v:rect id="_x0000_i1031" style="width:0;height:1.5pt" o:hralign="center" o:hrstd="t" o:hr="t" fillcolor="#a0a0a0" stroked="f"/>
        </w:pict>
      </w:r>
    </w:p>
    <w:p w14:paraId="6BBCC591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Quick reality check against today’s baselines</w:t>
      </w:r>
    </w:p>
    <w:p w14:paraId="43F4345A" w14:textId="77777777" w:rsidR="003A1332" w:rsidRPr="003A1332" w:rsidRDefault="003A1332" w:rsidP="003A1332">
      <w:pPr>
        <w:numPr>
          <w:ilvl w:val="0"/>
          <w:numId w:val="8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Navy shipbuilding will average roughly </w:t>
      </w:r>
      <w:r w:rsidRPr="003A1332">
        <w:rPr>
          <w:rFonts w:ascii="Times New Roman" w:hAnsi="Times New Roman" w:cs="Times New Roman"/>
          <w:b/>
          <w:bCs/>
        </w:rPr>
        <w:t>$40B/year</w:t>
      </w:r>
      <w:r w:rsidRPr="003A1332">
        <w:rPr>
          <w:rFonts w:ascii="Times New Roman" w:hAnsi="Times New Roman" w:cs="Times New Roman"/>
        </w:rPr>
        <w:t xml:space="preserve"> under current plans; demand is not the issue—</w:t>
      </w:r>
      <w:r w:rsidRPr="003A1332">
        <w:rPr>
          <w:rFonts w:ascii="Times New Roman" w:hAnsi="Times New Roman" w:cs="Times New Roman"/>
          <w:b/>
          <w:bCs/>
        </w:rPr>
        <w:t>predictability</w:t>
      </w:r>
      <w:r w:rsidRPr="003A1332">
        <w:rPr>
          <w:rFonts w:ascii="Times New Roman" w:hAnsi="Times New Roman" w:cs="Times New Roman"/>
        </w:rPr>
        <w:t xml:space="preserve"> is. If </w:t>
      </w:r>
      <w:proofErr w:type="spellStart"/>
      <w:r w:rsidRPr="003A1332">
        <w:rPr>
          <w:rFonts w:ascii="Times New Roman" w:hAnsi="Times New Roman" w:cs="Times New Roman"/>
        </w:rPr>
        <w:t>TriSeadon</w:t>
      </w:r>
      <w:proofErr w:type="spellEnd"/>
      <w:r w:rsidRPr="003A1332">
        <w:rPr>
          <w:rFonts w:ascii="Times New Roman" w:hAnsi="Times New Roman" w:cs="Times New Roman"/>
        </w:rPr>
        <w:t xml:space="preserve"> keeps designs stable and purchases </w:t>
      </w:r>
      <w:proofErr w:type="gramStart"/>
      <w:r w:rsidRPr="003A1332">
        <w:rPr>
          <w:rFonts w:ascii="Times New Roman" w:hAnsi="Times New Roman" w:cs="Times New Roman"/>
        </w:rPr>
        <w:t>big shared</w:t>
      </w:r>
      <w:proofErr w:type="gramEnd"/>
      <w:r w:rsidRPr="003A1332">
        <w:rPr>
          <w:rFonts w:ascii="Times New Roman" w:hAnsi="Times New Roman" w:cs="Times New Roman"/>
        </w:rPr>
        <w:t xml:space="preserve"> lots, you can capture the 5–10% MYP/EOQ savings that CRS/CBO routinely cite (and avoid the cost growth GAO keeps documenting). That’s the core difference from FFG-62 and the </w:t>
      </w:r>
      <w:proofErr w:type="gramStart"/>
      <w:r w:rsidRPr="003A1332">
        <w:rPr>
          <w:rFonts w:ascii="Times New Roman" w:hAnsi="Times New Roman" w:cs="Times New Roman"/>
        </w:rPr>
        <w:t>risk picture</w:t>
      </w:r>
      <w:proofErr w:type="gramEnd"/>
      <w:r w:rsidRPr="003A1332">
        <w:rPr>
          <w:rFonts w:ascii="Times New Roman" w:hAnsi="Times New Roman" w:cs="Times New Roman"/>
        </w:rPr>
        <w:t xml:space="preserve"> emerging on DDG(X). </w:t>
      </w:r>
      <w:hyperlink r:id="rId34" w:tgtFrame="_blank" w:history="1">
        <w:r w:rsidRPr="003A1332">
          <w:rPr>
            <w:rStyle w:val="Hyperlink"/>
            <w:rFonts w:ascii="Times New Roman" w:hAnsi="Times New Roman" w:cs="Times New Roman"/>
          </w:rPr>
          <w:t xml:space="preserve">Congressional Budget </w:t>
        </w:r>
        <w:proofErr w:type="spellStart"/>
        <w:r w:rsidRPr="003A1332">
          <w:rPr>
            <w:rStyle w:val="Hyperlink"/>
            <w:rFonts w:ascii="Times New Roman" w:hAnsi="Times New Roman" w:cs="Times New Roman"/>
          </w:rPr>
          <w:t>Office</w:t>
        </w:r>
      </w:hyperlink>
      <w:hyperlink r:id="rId35" w:tgtFrame="_blank" w:history="1">
        <w:r w:rsidRPr="003A1332">
          <w:rPr>
            <w:rStyle w:val="Hyperlink"/>
            <w:rFonts w:ascii="Times New Roman" w:hAnsi="Times New Roman" w:cs="Times New Roman"/>
          </w:rPr>
          <w:t>FAS</w:t>
        </w:r>
        <w:proofErr w:type="spellEnd"/>
        <w:r w:rsidRPr="003A1332">
          <w:rPr>
            <w:rStyle w:val="Hyperlink"/>
            <w:rFonts w:ascii="Times New Roman" w:hAnsi="Times New Roman" w:cs="Times New Roman"/>
          </w:rPr>
          <w:t xml:space="preserve"> Project on Government </w:t>
        </w:r>
        <w:proofErr w:type="spellStart"/>
        <w:r w:rsidRPr="003A1332">
          <w:rPr>
            <w:rStyle w:val="Hyperlink"/>
            <w:rFonts w:ascii="Times New Roman" w:hAnsi="Times New Roman" w:cs="Times New Roman"/>
          </w:rPr>
          <w:t>Secrecy</w:t>
        </w:r>
      </w:hyperlink>
      <w:hyperlink r:id="rId36" w:tgtFrame="_blank" w:history="1">
        <w:r w:rsidRPr="003A1332">
          <w:rPr>
            <w:rStyle w:val="Hyperlink"/>
            <w:rFonts w:ascii="Times New Roman" w:hAnsi="Times New Roman" w:cs="Times New Roman"/>
          </w:rPr>
          <w:t>U.S</w:t>
        </w:r>
        <w:proofErr w:type="spellEnd"/>
        <w:r w:rsidRPr="003A1332">
          <w:rPr>
            <w:rStyle w:val="Hyperlink"/>
            <w:rFonts w:ascii="Times New Roman" w:hAnsi="Times New Roman" w:cs="Times New Roman"/>
          </w:rPr>
          <w:t>. Government Accountability Office</w:t>
        </w:r>
      </w:hyperlink>
    </w:p>
    <w:p w14:paraId="0A893119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CF281E">
          <v:rect id="_x0000_i1032" style="width:0;height:1.5pt" o:hralign="center" o:hrstd="t" o:hr="t" fillcolor="#a0a0a0" stroked="f"/>
        </w:pict>
      </w:r>
    </w:p>
    <w:p w14:paraId="104C4FF3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How we reward winners &amp; punish laggards (without stopping production)</w:t>
      </w:r>
    </w:p>
    <w:p w14:paraId="5AA3C5BD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1) Contract architecture that keeps you mobile</w:t>
      </w:r>
    </w:p>
    <w:p w14:paraId="57E5C0CB" w14:textId="77777777" w:rsidR="003A1332" w:rsidRPr="003A1332" w:rsidRDefault="003A1332" w:rsidP="003A1332">
      <w:pPr>
        <w:numPr>
          <w:ilvl w:val="0"/>
          <w:numId w:val="8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Multi-Award IDIQ (MAC-IDIQ) for IWMs/IMMs/ISO modules.</w:t>
      </w:r>
      <w:r w:rsidRPr="003A1332">
        <w:rPr>
          <w:rFonts w:ascii="Times New Roman" w:hAnsi="Times New Roman" w:cs="Times New Roman"/>
        </w:rPr>
        <w:t xml:space="preserve"> Compete every order; poor performers immediately lose task orders—no waiting for a new program.</w:t>
      </w:r>
    </w:p>
    <w:p w14:paraId="2422237C" w14:textId="77777777" w:rsidR="003A1332" w:rsidRPr="003A1332" w:rsidRDefault="003A1332" w:rsidP="003A1332">
      <w:pPr>
        <w:numPr>
          <w:ilvl w:val="0"/>
          <w:numId w:val="8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Dual primes for HM&amp;E (per class) + on-ramps.</w:t>
      </w:r>
      <w:r w:rsidRPr="003A1332">
        <w:rPr>
          <w:rFonts w:ascii="Times New Roman" w:hAnsi="Times New Roman" w:cs="Times New Roman"/>
        </w:rPr>
        <w:t xml:space="preserve"> Two (or more) final-assembly yards per class, with </w:t>
      </w:r>
      <w:r w:rsidRPr="003A1332">
        <w:rPr>
          <w:rFonts w:ascii="Times New Roman" w:hAnsi="Times New Roman" w:cs="Times New Roman"/>
          <w:b/>
          <w:bCs/>
        </w:rPr>
        <w:t>on-ramp clauses</w:t>
      </w:r>
      <w:r w:rsidRPr="003A1332">
        <w:rPr>
          <w:rFonts w:ascii="Times New Roman" w:hAnsi="Times New Roman" w:cs="Times New Roman"/>
        </w:rPr>
        <w:t xml:space="preserve"> to add capacity and </w:t>
      </w:r>
      <w:r w:rsidRPr="003A1332">
        <w:rPr>
          <w:rFonts w:ascii="Times New Roman" w:hAnsi="Times New Roman" w:cs="Times New Roman"/>
          <w:b/>
          <w:bCs/>
        </w:rPr>
        <w:t>off-ramp</w:t>
      </w:r>
      <w:r w:rsidRPr="003A1332">
        <w:rPr>
          <w:rFonts w:ascii="Times New Roman" w:hAnsi="Times New Roman" w:cs="Times New Roman"/>
        </w:rPr>
        <w:t xml:space="preserve"> to drop underperformers.</w:t>
      </w:r>
    </w:p>
    <w:p w14:paraId="4CB80990" w14:textId="77777777" w:rsidR="003A1332" w:rsidRPr="003A1332" w:rsidRDefault="003A1332" w:rsidP="003A1332">
      <w:pPr>
        <w:numPr>
          <w:ilvl w:val="0"/>
          <w:numId w:val="81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MYP + EOQ for common shipsets</w:t>
      </w:r>
      <w:r w:rsidRPr="003A1332">
        <w:rPr>
          <w:rFonts w:ascii="Times New Roman" w:hAnsi="Times New Roman" w:cs="Times New Roman"/>
        </w:rPr>
        <w:t xml:space="preserve"> across all classes (LM2500s, SPY-6 variants, consoles, switchgear). Stable demand → lower unit prices; underperforming yards don’t jeopardize the bulk buy.</w:t>
      </w:r>
    </w:p>
    <w:p w14:paraId="4B53B806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2) Hard performance scoreboard that drives workshare</w:t>
      </w:r>
    </w:p>
    <w:p w14:paraId="65C7886F" w14:textId="77777777" w:rsidR="003A1332" w:rsidRPr="003A1332" w:rsidRDefault="003A1332" w:rsidP="003A1332">
      <w:pPr>
        <w:numPr>
          <w:ilvl w:val="0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Vendor Performance Score (VPS)</w:t>
      </w:r>
      <w:r w:rsidRPr="003A1332">
        <w:rPr>
          <w:rFonts w:ascii="Times New Roman" w:hAnsi="Times New Roman" w:cs="Times New Roman"/>
        </w:rPr>
        <w:t xml:space="preserve"> used </w:t>
      </w:r>
      <w:r w:rsidRPr="003A1332">
        <w:rPr>
          <w:rFonts w:ascii="Times New Roman" w:hAnsi="Times New Roman" w:cs="Times New Roman"/>
          <w:i/>
          <w:iCs/>
        </w:rPr>
        <w:t>quarterly</w:t>
      </w:r>
      <w:r w:rsidRPr="003A1332">
        <w:rPr>
          <w:rFonts w:ascii="Times New Roman" w:hAnsi="Times New Roman" w:cs="Times New Roman"/>
        </w:rPr>
        <w:t xml:space="preserve"> to reallocate lanes and options:</w:t>
      </w:r>
    </w:p>
    <w:p w14:paraId="32C9E464" w14:textId="77777777" w:rsidR="003A1332" w:rsidRPr="003A1332" w:rsidRDefault="003A1332" w:rsidP="003A1332">
      <w:pPr>
        <w:numPr>
          <w:ilvl w:val="1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Schedule adherence (40%)</w:t>
      </w:r>
    </w:p>
    <w:p w14:paraId="064B908C" w14:textId="77777777" w:rsidR="003A1332" w:rsidRPr="003A1332" w:rsidRDefault="003A1332" w:rsidP="003A1332">
      <w:pPr>
        <w:numPr>
          <w:ilvl w:val="1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Cost vs. target (25%)</w:t>
      </w:r>
    </w:p>
    <w:p w14:paraId="1BF4F186" w14:textId="77777777" w:rsidR="003A1332" w:rsidRPr="003A1332" w:rsidRDefault="003A1332" w:rsidP="003A1332">
      <w:pPr>
        <w:numPr>
          <w:ilvl w:val="1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First-pass quality/rework rate (20%)</w:t>
      </w:r>
    </w:p>
    <w:p w14:paraId="1EE27108" w14:textId="77777777" w:rsidR="003A1332" w:rsidRPr="003A1332" w:rsidRDefault="003A1332" w:rsidP="003A1332">
      <w:pPr>
        <w:numPr>
          <w:ilvl w:val="1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Safety/compliance (5%)</w:t>
      </w:r>
    </w:p>
    <w:p w14:paraId="70170117" w14:textId="77777777" w:rsidR="003A1332" w:rsidRPr="003A1332" w:rsidRDefault="003A1332" w:rsidP="003A1332">
      <w:pPr>
        <w:numPr>
          <w:ilvl w:val="1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Supply-chain maturity/on-time GFE handoff (10%)</w:t>
      </w:r>
    </w:p>
    <w:p w14:paraId="3D91D09B" w14:textId="77777777" w:rsidR="003A1332" w:rsidRPr="003A1332" w:rsidRDefault="003A1332" w:rsidP="003A1332">
      <w:pPr>
        <w:numPr>
          <w:ilvl w:val="0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Green (≥90):</w:t>
      </w:r>
      <w:r w:rsidRPr="003A1332">
        <w:rPr>
          <w:rFonts w:ascii="Times New Roman" w:hAnsi="Times New Roman" w:cs="Times New Roman"/>
        </w:rPr>
        <w:t xml:space="preserve"> unlocks </w:t>
      </w:r>
      <w:r w:rsidRPr="003A1332">
        <w:rPr>
          <w:rFonts w:ascii="Times New Roman" w:hAnsi="Times New Roman" w:cs="Times New Roman"/>
          <w:b/>
          <w:bCs/>
        </w:rPr>
        <w:t>award-term</w:t>
      </w:r>
      <w:r w:rsidRPr="003A1332">
        <w:rPr>
          <w:rFonts w:ascii="Times New Roman" w:hAnsi="Times New Roman" w:cs="Times New Roman"/>
        </w:rPr>
        <w:t xml:space="preserve"> years, surge options, extra hulls/modules.</w:t>
      </w:r>
    </w:p>
    <w:p w14:paraId="1DFCB0E3" w14:textId="77777777" w:rsidR="003A1332" w:rsidRPr="003A1332" w:rsidRDefault="003A1332" w:rsidP="003A1332">
      <w:pPr>
        <w:numPr>
          <w:ilvl w:val="0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Yellow (80–89):</w:t>
      </w:r>
      <w:r w:rsidRPr="003A1332">
        <w:rPr>
          <w:rFonts w:ascii="Times New Roman" w:hAnsi="Times New Roman" w:cs="Times New Roman"/>
        </w:rPr>
        <w:t xml:space="preserve"> hold flat; corrective action plan.</w:t>
      </w:r>
    </w:p>
    <w:p w14:paraId="021AC17F" w14:textId="77777777" w:rsidR="003A1332" w:rsidRPr="003A1332" w:rsidRDefault="003A1332" w:rsidP="003A1332">
      <w:pPr>
        <w:numPr>
          <w:ilvl w:val="0"/>
          <w:numId w:val="82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Red (&lt;80):</w:t>
      </w:r>
      <w:r w:rsidRPr="003A1332">
        <w:rPr>
          <w:rFonts w:ascii="Times New Roman" w:hAnsi="Times New Roman" w:cs="Times New Roman"/>
        </w:rPr>
        <w:t xml:space="preserve"> </w:t>
      </w:r>
      <w:r w:rsidRPr="003A1332">
        <w:rPr>
          <w:rFonts w:ascii="Times New Roman" w:hAnsi="Times New Roman" w:cs="Times New Roman"/>
          <w:b/>
          <w:bCs/>
        </w:rPr>
        <w:t>option non-exercise</w:t>
      </w:r>
      <w:r w:rsidRPr="003A1332">
        <w:rPr>
          <w:rFonts w:ascii="Times New Roman" w:hAnsi="Times New Roman" w:cs="Times New Roman"/>
        </w:rPr>
        <w:t>, workshare shifted next quarter; potential termination for default (TFD) at module/order level.</w:t>
      </w:r>
    </w:p>
    <w:p w14:paraId="577DCE1F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3) Carrots (for speed &amp; quality)</w:t>
      </w:r>
    </w:p>
    <w:p w14:paraId="105962D1" w14:textId="77777777" w:rsidR="003A1332" w:rsidRPr="003A1332" w:rsidRDefault="003A1332" w:rsidP="003A1332">
      <w:pPr>
        <w:numPr>
          <w:ilvl w:val="0"/>
          <w:numId w:val="8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lastRenderedPageBreak/>
        <w:t>Award-term &amp; option growth:</w:t>
      </w:r>
      <w:r w:rsidRPr="003A1332">
        <w:rPr>
          <w:rFonts w:ascii="Times New Roman" w:hAnsi="Times New Roman" w:cs="Times New Roman"/>
        </w:rPr>
        <w:t xml:space="preserve"> perform → we extend the contract </w:t>
      </w:r>
      <w:r w:rsidRPr="003A1332">
        <w:rPr>
          <w:rFonts w:ascii="Times New Roman" w:hAnsi="Times New Roman" w:cs="Times New Roman"/>
          <w:i/>
          <w:iCs/>
        </w:rPr>
        <w:t>and</w:t>
      </w:r>
      <w:r w:rsidRPr="003A1332">
        <w:rPr>
          <w:rFonts w:ascii="Times New Roman" w:hAnsi="Times New Roman" w:cs="Times New Roman"/>
        </w:rPr>
        <w:t xml:space="preserve"> add hulls/lots.</w:t>
      </w:r>
    </w:p>
    <w:p w14:paraId="5030B774" w14:textId="77777777" w:rsidR="003A1332" w:rsidRPr="003A1332" w:rsidRDefault="003A1332" w:rsidP="003A1332">
      <w:pPr>
        <w:numPr>
          <w:ilvl w:val="0"/>
          <w:numId w:val="8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Schedule incentives:</w:t>
      </w:r>
      <w:r w:rsidRPr="003A1332">
        <w:rPr>
          <w:rFonts w:ascii="Times New Roman" w:hAnsi="Times New Roman" w:cs="Times New Roman"/>
        </w:rPr>
        <w:t xml:space="preserve"> early delivery milestone bonuses (capped).</w:t>
      </w:r>
    </w:p>
    <w:p w14:paraId="77FABA93" w14:textId="77777777" w:rsidR="003A1332" w:rsidRPr="003A1332" w:rsidRDefault="003A1332" w:rsidP="003A1332">
      <w:pPr>
        <w:numPr>
          <w:ilvl w:val="0"/>
          <w:numId w:val="8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Learning-curve share:</w:t>
      </w:r>
      <w:r w:rsidRPr="003A1332">
        <w:rPr>
          <w:rFonts w:ascii="Times New Roman" w:hAnsi="Times New Roman" w:cs="Times New Roman"/>
        </w:rPr>
        <w:t xml:space="preserve"> proven hour/ton reduction → share savings %.</w:t>
      </w:r>
    </w:p>
    <w:p w14:paraId="68D486A5" w14:textId="77777777" w:rsidR="003A1332" w:rsidRPr="003A1332" w:rsidRDefault="003A1332" w:rsidP="003A1332">
      <w:pPr>
        <w:numPr>
          <w:ilvl w:val="0"/>
          <w:numId w:val="8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Preferred module assignments:</w:t>
      </w:r>
      <w:r w:rsidRPr="003A1332">
        <w:rPr>
          <w:rFonts w:ascii="Times New Roman" w:hAnsi="Times New Roman" w:cs="Times New Roman"/>
        </w:rPr>
        <w:t xml:space="preserve"> high-margin IWMs (APM, DEW) routed to top-tier performers.</w:t>
      </w:r>
    </w:p>
    <w:p w14:paraId="3C3E61DA" w14:textId="77777777" w:rsidR="003A1332" w:rsidRPr="003A1332" w:rsidRDefault="003A1332" w:rsidP="003A1332">
      <w:pPr>
        <w:numPr>
          <w:ilvl w:val="0"/>
          <w:numId w:val="83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Capital enablement:</w:t>
      </w:r>
      <w:r w:rsidRPr="003A1332">
        <w:rPr>
          <w:rFonts w:ascii="Times New Roman" w:hAnsi="Times New Roman" w:cs="Times New Roman"/>
        </w:rPr>
        <w:t xml:space="preserve"> Gov’t-owned special tooling/test equipment (STE) placed at winning yards—portable if they slip.</w:t>
      </w:r>
    </w:p>
    <w:p w14:paraId="403CAFFA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 xml:space="preserve">4) Sticks (that </w:t>
      </w:r>
      <w:proofErr w:type="gramStart"/>
      <w:r w:rsidRPr="003A1332">
        <w:rPr>
          <w:rFonts w:ascii="Times New Roman" w:hAnsi="Times New Roman" w:cs="Times New Roman"/>
          <w:b/>
          <w:bCs/>
        </w:rPr>
        <w:t>actually bite</w:t>
      </w:r>
      <w:proofErr w:type="gramEnd"/>
      <w:r w:rsidRPr="003A1332">
        <w:rPr>
          <w:rFonts w:ascii="Times New Roman" w:hAnsi="Times New Roman" w:cs="Times New Roman"/>
          <w:b/>
          <w:bCs/>
        </w:rPr>
        <w:t>)</w:t>
      </w:r>
    </w:p>
    <w:p w14:paraId="7337E41B" w14:textId="77777777" w:rsidR="003A1332" w:rsidRPr="003A1332" w:rsidRDefault="003A1332" w:rsidP="003A1332">
      <w:pPr>
        <w:numPr>
          <w:ilvl w:val="0"/>
          <w:numId w:val="8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 xml:space="preserve">FPIF </w:t>
      </w:r>
      <w:proofErr w:type="spellStart"/>
      <w:r w:rsidRPr="003A1332">
        <w:rPr>
          <w:rFonts w:ascii="Times New Roman" w:hAnsi="Times New Roman" w:cs="Times New Roman"/>
          <w:b/>
          <w:bCs/>
        </w:rPr>
        <w:t>sharelines</w:t>
      </w:r>
      <w:proofErr w:type="spellEnd"/>
      <w:r w:rsidRPr="003A1332">
        <w:rPr>
          <w:rFonts w:ascii="Times New Roman" w:hAnsi="Times New Roman" w:cs="Times New Roman"/>
          <w:b/>
          <w:bCs/>
        </w:rPr>
        <w:t xml:space="preserve"> + ceilings:</w:t>
      </w:r>
      <w:r w:rsidRPr="003A1332">
        <w:rPr>
          <w:rFonts w:ascii="Times New Roman" w:hAnsi="Times New Roman" w:cs="Times New Roman"/>
        </w:rPr>
        <w:t xml:space="preserve"> overruns hit the yard first; severe overruns = no fee.</w:t>
      </w:r>
    </w:p>
    <w:p w14:paraId="4236DB4A" w14:textId="77777777" w:rsidR="003A1332" w:rsidRPr="003A1332" w:rsidRDefault="003A1332" w:rsidP="003A1332">
      <w:pPr>
        <w:numPr>
          <w:ilvl w:val="0"/>
          <w:numId w:val="84"/>
        </w:numPr>
        <w:spacing w:after="0"/>
        <w:rPr>
          <w:rFonts w:ascii="Times New Roman" w:hAnsi="Times New Roman" w:cs="Times New Roman"/>
        </w:rPr>
      </w:pPr>
      <w:proofErr w:type="gramStart"/>
      <w:r w:rsidRPr="003A1332">
        <w:rPr>
          <w:rFonts w:ascii="Times New Roman" w:hAnsi="Times New Roman" w:cs="Times New Roman"/>
          <w:b/>
          <w:bCs/>
        </w:rPr>
        <w:t>Progress-payment</w:t>
      </w:r>
      <w:proofErr w:type="gramEnd"/>
      <w:r w:rsidRPr="003A1332">
        <w:rPr>
          <w:rFonts w:ascii="Times New Roman" w:hAnsi="Times New Roman" w:cs="Times New Roman"/>
          <w:b/>
          <w:bCs/>
        </w:rPr>
        <w:t xml:space="preserve"> withholds</w:t>
      </w:r>
      <w:r w:rsidRPr="003A1332">
        <w:rPr>
          <w:rFonts w:ascii="Times New Roman" w:hAnsi="Times New Roman" w:cs="Times New Roman"/>
        </w:rPr>
        <w:t xml:space="preserve"> tied to QA gates (reduce rate for misses).</w:t>
      </w:r>
    </w:p>
    <w:p w14:paraId="4D878CE9" w14:textId="77777777" w:rsidR="003A1332" w:rsidRPr="003A1332" w:rsidRDefault="003A1332" w:rsidP="003A1332">
      <w:pPr>
        <w:numPr>
          <w:ilvl w:val="0"/>
          <w:numId w:val="8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Liquidated damages</w:t>
      </w:r>
      <w:r w:rsidRPr="003A1332">
        <w:rPr>
          <w:rFonts w:ascii="Times New Roman" w:hAnsi="Times New Roman" w:cs="Times New Roman"/>
        </w:rPr>
        <w:t xml:space="preserve"> for critical path slip.</w:t>
      </w:r>
    </w:p>
    <w:p w14:paraId="6435971E" w14:textId="77777777" w:rsidR="003A1332" w:rsidRPr="003A1332" w:rsidRDefault="003A1332" w:rsidP="003A1332">
      <w:pPr>
        <w:numPr>
          <w:ilvl w:val="0"/>
          <w:numId w:val="8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Stop-work &amp; cure notices</w:t>
      </w:r>
      <w:r w:rsidRPr="003A1332">
        <w:rPr>
          <w:rFonts w:ascii="Times New Roman" w:hAnsi="Times New Roman" w:cs="Times New Roman"/>
        </w:rPr>
        <w:t xml:space="preserve"> at the order level, followed by </w:t>
      </w:r>
      <w:r w:rsidRPr="003A1332">
        <w:rPr>
          <w:rFonts w:ascii="Times New Roman" w:hAnsi="Times New Roman" w:cs="Times New Roman"/>
          <w:b/>
          <w:bCs/>
        </w:rPr>
        <w:t>partial T4C/TFD</w:t>
      </w:r>
      <w:r w:rsidRPr="003A1332">
        <w:rPr>
          <w:rFonts w:ascii="Times New Roman" w:hAnsi="Times New Roman" w:cs="Times New Roman"/>
        </w:rPr>
        <w:t xml:space="preserve"> if they fail the cure.</w:t>
      </w:r>
    </w:p>
    <w:p w14:paraId="76F336E2" w14:textId="77777777" w:rsidR="003A1332" w:rsidRPr="003A1332" w:rsidRDefault="003A1332" w:rsidP="003A1332">
      <w:pPr>
        <w:numPr>
          <w:ilvl w:val="0"/>
          <w:numId w:val="84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 xml:space="preserve">Workshare </w:t>
      </w:r>
      <w:proofErr w:type="spellStart"/>
      <w:r w:rsidRPr="003A1332">
        <w:rPr>
          <w:rFonts w:ascii="Times New Roman" w:hAnsi="Times New Roman" w:cs="Times New Roman"/>
          <w:b/>
          <w:bCs/>
        </w:rPr>
        <w:t>clawback</w:t>
      </w:r>
      <w:proofErr w:type="spellEnd"/>
      <w:r w:rsidRPr="003A1332">
        <w:rPr>
          <w:rFonts w:ascii="Times New Roman" w:hAnsi="Times New Roman" w:cs="Times New Roman"/>
          <w:b/>
          <w:bCs/>
        </w:rPr>
        <w:t>:</w:t>
      </w:r>
      <w:r w:rsidRPr="003A1332">
        <w:rPr>
          <w:rFonts w:ascii="Times New Roman" w:hAnsi="Times New Roman" w:cs="Times New Roman"/>
        </w:rPr>
        <w:t xml:space="preserve"> immediate shift of next hull/module to a green yard (no program pause).</w:t>
      </w:r>
    </w:p>
    <w:p w14:paraId="6B8D65E6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5) Design/IP choices that make yards replaceable</w:t>
      </w:r>
    </w:p>
    <w:p w14:paraId="2A8B14AE" w14:textId="77777777" w:rsidR="003A1332" w:rsidRPr="003A1332" w:rsidRDefault="003A1332" w:rsidP="003A1332">
      <w:pPr>
        <w:numPr>
          <w:ilvl w:val="0"/>
          <w:numId w:val="85"/>
        </w:numPr>
        <w:spacing w:after="0"/>
        <w:rPr>
          <w:rFonts w:ascii="Times New Roman" w:hAnsi="Times New Roman" w:cs="Times New Roman"/>
        </w:rPr>
      </w:pPr>
      <w:proofErr w:type="gramStart"/>
      <w:r w:rsidRPr="003A1332">
        <w:rPr>
          <w:rFonts w:ascii="Times New Roman" w:hAnsi="Times New Roman" w:cs="Times New Roman"/>
          <w:b/>
          <w:bCs/>
        </w:rPr>
        <w:t>Government-purpose</w:t>
      </w:r>
      <w:proofErr w:type="gramEnd"/>
      <w:r w:rsidRPr="003A1332">
        <w:rPr>
          <w:rFonts w:ascii="Times New Roman" w:hAnsi="Times New Roman" w:cs="Times New Roman"/>
          <w:b/>
          <w:bCs/>
        </w:rPr>
        <w:t xml:space="preserve"> data rights</w:t>
      </w:r>
      <w:r w:rsidRPr="003A1332">
        <w:rPr>
          <w:rFonts w:ascii="Times New Roman" w:hAnsi="Times New Roman" w:cs="Times New Roman"/>
        </w:rPr>
        <w:t xml:space="preserve"> to </w:t>
      </w:r>
      <w:proofErr w:type="gramStart"/>
      <w:r w:rsidRPr="003A1332">
        <w:rPr>
          <w:rFonts w:ascii="Times New Roman" w:hAnsi="Times New Roman" w:cs="Times New Roman"/>
        </w:rPr>
        <w:t>full</w:t>
      </w:r>
      <w:proofErr w:type="gramEnd"/>
      <w:r w:rsidRPr="003A1332">
        <w:rPr>
          <w:rFonts w:ascii="Times New Roman" w:hAnsi="Times New Roman" w:cs="Times New Roman"/>
        </w:rPr>
        <w:t xml:space="preserve"> digital-twin package, interface control documents (ICDs), and STE.</w:t>
      </w:r>
    </w:p>
    <w:p w14:paraId="34A50EE2" w14:textId="77777777" w:rsidR="003A1332" w:rsidRPr="003A1332" w:rsidRDefault="003A1332" w:rsidP="003A1332">
      <w:pPr>
        <w:numPr>
          <w:ilvl w:val="0"/>
          <w:numId w:val="85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Second-source qualified</w:t>
      </w:r>
      <w:r w:rsidRPr="003A1332">
        <w:rPr>
          <w:rFonts w:ascii="Times New Roman" w:hAnsi="Times New Roman" w:cs="Times New Roman"/>
        </w:rPr>
        <w:t xml:space="preserve"> for every critical item (pods, batteries, switchgear) with </w:t>
      </w:r>
      <w:r w:rsidRPr="003A1332">
        <w:rPr>
          <w:rFonts w:ascii="Times New Roman" w:hAnsi="Times New Roman" w:cs="Times New Roman"/>
          <w:b/>
          <w:bCs/>
        </w:rPr>
        <w:t>form-fit-function</w:t>
      </w:r>
      <w:r w:rsidRPr="003A1332">
        <w:rPr>
          <w:rFonts w:ascii="Times New Roman" w:hAnsi="Times New Roman" w:cs="Times New Roman"/>
        </w:rPr>
        <w:t xml:space="preserve"> interfaces.</w:t>
      </w:r>
    </w:p>
    <w:p w14:paraId="3B38CC5E" w14:textId="77777777" w:rsidR="003A1332" w:rsidRPr="003A1332" w:rsidRDefault="003A1332" w:rsidP="003A1332">
      <w:pPr>
        <w:numPr>
          <w:ilvl w:val="0"/>
          <w:numId w:val="85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Land-Based Engineering Site (LBES)</w:t>
      </w:r>
      <w:r w:rsidRPr="003A1332">
        <w:rPr>
          <w:rFonts w:ascii="Times New Roman" w:hAnsi="Times New Roman" w:cs="Times New Roman"/>
        </w:rPr>
        <w:t xml:space="preserve"> &amp; Hardware-in-the-Loop: de-risk integration </w:t>
      </w:r>
      <w:r w:rsidRPr="003A1332">
        <w:rPr>
          <w:rFonts w:ascii="Times New Roman" w:hAnsi="Times New Roman" w:cs="Times New Roman"/>
          <w:i/>
          <w:iCs/>
        </w:rPr>
        <w:t>before</w:t>
      </w:r>
      <w:r w:rsidRPr="003A1332">
        <w:rPr>
          <w:rFonts w:ascii="Times New Roman" w:hAnsi="Times New Roman" w:cs="Times New Roman"/>
        </w:rPr>
        <w:t xml:space="preserve"> parts reach any yard—reduces yard-specific tribal knowledge.</w:t>
      </w:r>
    </w:p>
    <w:p w14:paraId="0D050AF1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6) Logistics &amp; GFE so a bad yard can’t hold you hostage</w:t>
      </w:r>
    </w:p>
    <w:p w14:paraId="15817C65" w14:textId="77777777" w:rsidR="003A1332" w:rsidRPr="003A1332" w:rsidRDefault="003A1332" w:rsidP="003A1332">
      <w:pPr>
        <w:numPr>
          <w:ilvl w:val="0"/>
          <w:numId w:val="86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DLA-run JIT hubs</w:t>
      </w:r>
      <w:r w:rsidRPr="003A1332">
        <w:rPr>
          <w:rFonts w:ascii="Times New Roman" w:hAnsi="Times New Roman" w:cs="Times New Roman"/>
        </w:rPr>
        <w:t xml:space="preserve"> feed </w:t>
      </w:r>
      <w:r w:rsidRPr="003A1332">
        <w:rPr>
          <w:rFonts w:ascii="Times New Roman" w:hAnsi="Times New Roman" w:cs="Times New Roman"/>
          <w:i/>
          <w:iCs/>
        </w:rPr>
        <w:t>multiple</w:t>
      </w:r>
      <w:r w:rsidRPr="003A1332">
        <w:rPr>
          <w:rFonts w:ascii="Times New Roman" w:hAnsi="Times New Roman" w:cs="Times New Roman"/>
        </w:rPr>
        <w:t xml:space="preserve"> yards; late yard ≠ late fleet.</w:t>
      </w:r>
    </w:p>
    <w:p w14:paraId="238DF50D" w14:textId="77777777" w:rsidR="003A1332" w:rsidRPr="003A1332" w:rsidRDefault="003A1332" w:rsidP="003A1332">
      <w:pPr>
        <w:numPr>
          <w:ilvl w:val="0"/>
          <w:numId w:val="86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Long-lead GFE</w:t>
      </w:r>
      <w:r w:rsidRPr="003A1332">
        <w:rPr>
          <w:rFonts w:ascii="Times New Roman" w:hAnsi="Times New Roman" w:cs="Times New Roman"/>
        </w:rPr>
        <w:t xml:space="preserve"> (sensors, VLS canisters, CPS) bought to a pooled schedule, then </w:t>
      </w:r>
      <w:r w:rsidRPr="003A1332">
        <w:rPr>
          <w:rFonts w:ascii="Times New Roman" w:hAnsi="Times New Roman" w:cs="Times New Roman"/>
          <w:b/>
          <w:bCs/>
        </w:rPr>
        <w:t>reassigned</w:t>
      </w:r>
      <w:r w:rsidRPr="003A1332">
        <w:rPr>
          <w:rFonts w:ascii="Times New Roman" w:hAnsi="Times New Roman" w:cs="Times New Roman"/>
        </w:rPr>
        <w:t xml:space="preserve"> to whichever yard is green and ready.</w:t>
      </w:r>
    </w:p>
    <w:p w14:paraId="17FEBCB5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7) Governance &amp; reviews (fast, not bureaucratic)</w:t>
      </w:r>
    </w:p>
    <w:p w14:paraId="229A1C16" w14:textId="77777777" w:rsidR="003A1332" w:rsidRPr="003A1332" w:rsidRDefault="003A1332" w:rsidP="003A1332">
      <w:pPr>
        <w:numPr>
          <w:ilvl w:val="0"/>
          <w:numId w:val="87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Production Readiness Reviews (PRR)</w:t>
      </w:r>
      <w:r w:rsidRPr="003A1332">
        <w:rPr>
          <w:rFonts w:ascii="Times New Roman" w:hAnsi="Times New Roman" w:cs="Times New Roman"/>
        </w:rPr>
        <w:t xml:space="preserve"> per block and per yard; </w:t>
      </w:r>
      <w:r w:rsidRPr="003A1332">
        <w:rPr>
          <w:rFonts w:ascii="Times New Roman" w:hAnsi="Times New Roman" w:cs="Times New Roman"/>
          <w:b/>
          <w:bCs/>
        </w:rPr>
        <w:t>MRL ≥7</w:t>
      </w:r>
      <w:r w:rsidRPr="003A1332">
        <w:rPr>
          <w:rFonts w:ascii="Times New Roman" w:hAnsi="Times New Roman" w:cs="Times New Roman"/>
        </w:rPr>
        <w:t xml:space="preserve"> before award.</w:t>
      </w:r>
    </w:p>
    <w:p w14:paraId="0D34318A" w14:textId="77777777" w:rsidR="003A1332" w:rsidRPr="003A1332" w:rsidRDefault="003A1332" w:rsidP="003A1332">
      <w:pPr>
        <w:numPr>
          <w:ilvl w:val="0"/>
          <w:numId w:val="87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Monthly EVMS + weekly line-of-balance</w:t>
      </w:r>
      <w:r w:rsidRPr="003A1332">
        <w:rPr>
          <w:rFonts w:ascii="Times New Roman" w:hAnsi="Times New Roman" w:cs="Times New Roman"/>
        </w:rPr>
        <w:t xml:space="preserve"> to catch slippage early.</w:t>
      </w:r>
    </w:p>
    <w:p w14:paraId="265D41CB" w14:textId="77777777" w:rsidR="003A1332" w:rsidRPr="003A1332" w:rsidRDefault="003A1332" w:rsidP="003A1332">
      <w:pPr>
        <w:numPr>
          <w:ilvl w:val="0"/>
          <w:numId w:val="87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Configuration Steering Board + block freeze:</w:t>
      </w:r>
      <w:r w:rsidRPr="003A1332">
        <w:rPr>
          <w:rFonts w:ascii="Times New Roman" w:hAnsi="Times New Roman" w:cs="Times New Roman"/>
        </w:rPr>
        <w:t xml:space="preserve"> zero design churn mid-build; improvements roll to the next block or refit.</w:t>
      </w:r>
    </w:p>
    <w:p w14:paraId="62B1C73C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742E72F">
          <v:rect id="_x0000_i1033" style="width:0;height:1.5pt" o:hralign="center" o:hrstd="t" o:hr="t" fillcolor="#a0a0a0" stroked="f"/>
        </w:pict>
      </w:r>
    </w:p>
    <w:p w14:paraId="5935355E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Example: how reallocation works in practice</w:t>
      </w:r>
    </w:p>
    <w:p w14:paraId="694D388E" w14:textId="77777777" w:rsidR="003A1332" w:rsidRPr="003A1332" w:rsidRDefault="003A1332" w:rsidP="003A1332">
      <w:pPr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>Yard A (DDG final assembly) slips 90 days and misses QA gates → VPS = 77 (Red).</w:t>
      </w:r>
    </w:p>
    <w:p w14:paraId="527F7E85" w14:textId="77777777" w:rsidR="003A1332" w:rsidRPr="003A1332" w:rsidRDefault="003A1332" w:rsidP="003A1332">
      <w:pPr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PM executes </w:t>
      </w:r>
      <w:r w:rsidRPr="003A1332">
        <w:rPr>
          <w:rFonts w:ascii="Times New Roman" w:hAnsi="Times New Roman" w:cs="Times New Roman"/>
          <w:b/>
          <w:bCs/>
        </w:rPr>
        <w:t>option non-exercise</w:t>
      </w:r>
      <w:r w:rsidRPr="003A1332">
        <w:rPr>
          <w:rFonts w:ascii="Times New Roman" w:hAnsi="Times New Roman" w:cs="Times New Roman"/>
        </w:rPr>
        <w:t xml:space="preserve"> for Yard A’s next hull and issues a </w:t>
      </w:r>
      <w:r w:rsidRPr="003A1332">
        <w:rPr>
          <w:rFonts w:ascii="Times New Roman" w:hAnsi="Times New Roman" w:cs="Times New Roman"/>
          <w:b/>
          <w:bCs/>
        </w:rPr>
        <w:t>cure notice</w:t>
      </w:r>
      <w:r w:rsidRPr="003A1332">
        <w:rPr>
          <w:rFonts w:ascii="Times New Roman" w:hAnsi="Times New Roman" w:cs="Times New Roman"/>
        </w:rPr>
        <w:t>.</w:t>
      </w:r>
    </w:p>
    <w:p w14:paraId="0025937B" w14:textId="77777777" w:rsidR="003A1332" w:rsidRPr="003A1332" w:rsidRDefault="003A1332" w:rsidP="003A1332">
      <w:pPr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The freed hull option is </w:t>
      </w:r>
      <w:r w:rsidRPr="003A1332">
        <w:rPr>
          <w:rFonts w:ascii="Times New Roman" w:hAnsi="Times New Roman" w:cs="Times New Roman"/>
          <w:b/>
          <w:bCs/>
        </w:rPr>
        <w:t>recompeted</w:t>
      </w:r>
      <w:r w:rsidRPr="003A1332">
        <w:rPr>
          <w:rFonts w:ascii="Times New Roman" w:hAnsi="Times New Roman" w:cs="Times New Roman"/>
        </w:rPr>
        <w:t xml:space="preserve"> among qualified yards; Yard B (Green VPS 92) wins, gets the hull plus a </w:t>
      </w:r>
      <w:r w:rsidRPr="003A1332">
        <w:rPr>
          <w:rFonts w:ascii="Times New Roman" w:hAnsi="Times New Roman" w:cs="Times New Roman"/>
          <w:b/>
          <w:bCs/>
        </w:rPr>
        <w:t>surge option</w:t>
      </w:r>
      <w:r w:rsidRPr="003A1332">
        <w:rPr>
          <w:rFonts w:ascii="Times New Roman" w:hAnsi="Times New Roman" w:cs="Times New Roman"/>
        </w:rPr>
        <w:t xml:space="preserve"> for an extra IWM.</w:t>
      </w:r>
    </w:p>
    <w:p w14:paraId="3C977D06" w14:textId="77777777" w:rsidR="003A1332" w:rsidRPr="003A1332" w:rsidRDefault="003A1332" w:rsidP="003A1332">
      <w:pPr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Government-owned STE and module kits shift to Yard B; DLA </w:t>
      </w:r>
      <w:proofErr w:type="spellStart"/>
      <w:r w:rsidRPr="003A1332">
        <w:rPr>
          <w:rFonts w:ascii="Times New Roman" w:hAnsi="Times New Roman" w:cs="Times New Roman"/>
        </w:rPr>
        <w:t>retasks</w:t>
      </w:r>
      <w:proofErr w:type="spellEnd"/>
      <w:r w:rsidRPr="003A1332">
        <w:rPr>
          <w:rFonts w:ascii="Times New Roman" w:hAnsi="Times New Roman" w:cs="Times New Roman"/>
        </w:rPr>
        <w:t xml:space="preserve"> GFE shipping accordingly.</w:t>
      </w:r>
    </w:p>
    <w:p w14:paraId="1AA41085" w14:textId="77777777" w:rsidR="003A1332" w:rsidRPr="003A1332" w:rsidRDefault="003A1332" w:rsidP="003A1332">
      <w:pPr>
        <w:numPr>
          <w:ilvl w:val="0"/>
          <w:numId w:val="88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lastRenderedPageBreak/>
        <w:t>Yard A regains eligibility only after two consecutive quarters ≥88 VPS with an approved corrective-action closeout.</w:t>
      </w:r>
    </w:p>
    <w:p w14:paraId="231A8F2B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CABB936">
          <v:rect id="_x0000_i1034" style="width:0;height:1.5pt" o:hralign="center" o:hrstd="t" o:hr="t" fillcolor="#a0a0a0" stroked="f"/>
        </w:pict>
      </w:r>
    </w:p>
    <w:p w14:paraId="4CF317B9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>Sample clause snippets you can drop into the RFP</w:t>
      </w:r>
    </w:p>
    <w:p w14:paraId="24E1E967" w14:textId="77777777" w:rsidR="003A1332" w:rsidRPr="003A1332" w:rsidRDefault="003A1332" w:rsidP="003A1332">
      <w:pPr>
        <w:numPr>
          <w:ilvl w:val="0"/>
          <w:numId w:val="8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Block Freeze:</w:t>
      </w:r>
      <w:r w:rsidRPr="003A1332">
        <w:rPr>
          <w:rFonts w:ascii="Times New Roman" w:hAnsi="Times New Roman" w:cs="Times New Roman"/>
        </w:rPr>
        <w:t xml:space="preserve"> “No engineering changes after First Steel Cut; government-directed changes defer to next block unless PM certifies cost/schedule neutrality.”</w:t>
      </w:r>
    </w:p>
    <w:p w14:paraId="09C3DC0E" w14:textId="77777777" w:rsidR="003A1332" w:rsidRPr="003A1332" w:rsidRDefault="003A1332" w:rsidP="003A1332">
      <w:pPr>
        <w:numPr>
          <w:ilvl w:val="0"/>
          <w:numId w:val="8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Award-Term:</w:t>
      </w:r>
      <w:r w:rsidRPr="003A1332">
        <w:rPr>
          <w:rFonts w:ascii="Times New Roman" w:hAnsi="Times New Roman" w:cs="Times New Roman"/>
        </w:rPr>
        <w:t xml:space="preserve"> “Contract term extends in one-year increments for each quarter the Contractor maintains VPS ≥90; failure to maintain ≥85 for two consecutive quarters cancels award-term eligibility.”</w:t>
      </w:r>
    </w:p>
    <w:p w14:paraId="39DDAB13" w14:textId="77777777" w:rsidR="003A1332" w:rsidRPr="003A1332" w:rsidRDefault="003A1332" w:rsidP="003A1332">
      <w:pPr>
        <w:numPr>
          <w:ilvl w:val="0"/>
          <w:numId w:val="8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Workshare Mobility:</w:t>
      </w:r>
      <w:r w:rsidRPr="003A1332">
        <w:rPr>
          <w:rFonts w:ascii="Times New Roman" w:hAnsi="Times New Roman" w:cs="Times New Roman"/>
        </w:rPr>
        <w:t xml:space="preserve"> “The Government may reassign unexercised options to alternate awardees based on quarterly VPS without prejudice; Contractor waives exclusivity claims.”</w:t>
      </w:r>
    </w:p>
    <w:p w14:paraId="07F8D544" w14:textId="77777777" w:rsidR="003A1332" w:rsidRPr="003A1332" w:rsidRDefault="003A1332" w:rsidP="003A1332">
      <w:pPr>
        <w:numPr>
          <w:ilvl w:val="0"/>
          <w:numId w:val="8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Withholds:</w:t>
      </w:r>
      <w:r w:rsidRPr="003A1332">
        <w:rPr>
          <w:rFonts w:ascii="Times New Roman" w:hAnsi="Times New Roman" w:cs="Times New Roman"/>
        </w:rPr>
        <w:t xml:space="preserve"> “Progress payments reduced by up to 20% for failure to pass Gate X (first-pass test, compartment completion, cable pull QA).”</w:t>
      </w:r>
    </w:p>
    <w:p w14:paraId="701A519D" w14:textId="77777777" w:rsidR="003A1332" w:rsidRPr="003A1332" w:rsidRDefault="003A1332" w:rsidP="003A1332">
      <w:pPr>
        <w:numPr>
          <w:ilvl w:val="0"/>
          <w:numId w:val="89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Learning-Curve Share:</w:t>
      </w:r>
      <w:r w:rsidRPr="003A1332">
        <w:rPr>
          <w:rFonts w:ascii="Times New Roman" w:hAnsi="Times New Roman" w:cs="Times New Roman"/>
        </w:rPr>
        <w:t xml:space="preserve"> “Verified hour/ton improvements beyond target split 60/40 Government/Contractor.”</w:t>
      </w:r>
    </w:p>
    <w:p w14:paraId="3CB9F1EA" w14:textId="77777777" w:rsidR="003A1332" w:rsidRPr="003A1332" w:rsidRDefault="00E80F72" w:rsidP="003A13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2ED1CDF">
          <v:rect id="_x0000_i1035" style="width:0;height:1.5pt" o:hralign="center" o:hrstd="t" o:hr="t" fillcolor="#a0a0a0" stroked="f"/>
        </w:pict>
      </w:r>
    </w:p>
    <w:p w14:paraId="44827DD7" w14:textId="77777777" w:rsidR="003A1332" w:rsidRPr="003A1332" w:rsidRDefault="003A1332" w:rsidP="003A1332">
      <w:pPr>
        <w:spacing w:after="0"/>
        <w:rPr>
          <w:rFonts w:ascii="Times New Roman" w:hAnsi="Times New Roman" w:cs="Times New Roman"/>
          <w:b/>
          <w:bCs/>
        </w:rPr>
      </w:pPr>
      <w:r w:rsidRPr="003A1332">
        <w:rPr>
          <w:rFonts w:ascii="Times New Roman" w:hAnsi="Times New Roman" w:cs="Times New Roman"/>
          <w:b/>
          <w:bCs/>
        </w:rPr>
        <w:t xml:space="preserve">Why this makes </w:t>
      </w:r>
      <w:proofErr w:type="spellStart"/>
      <w:r w:rsidRPr="003A1332">
        <w:rPr>
          <w:rFonts w:ascii="Times New Roman" w:hAnsi="Times New Roman" w:cs="Times New Roman"/>
          <w:b/>
          <w:bCs/>
        </w:rPr>
        <w:t>TriSeadon</w:t>
      </w:r>
      <w:proofErr w:type="spellEnd"/>
      <w:r w:rsidRPr="003A1332">
        <w:rPr>
          <w:rFonts w:ascii="Times New Roman" w:hAnsi="Times New Roman" w:cs="Times New Roman"/>
          <w:b/>
          <w:bCs/>
        </w:rPr>
        <w:t xml:space="preserve"> cheaper than legacy/FFG-62/DDG(X)</w:t>
      </w:r>
    </w:p>
    <w:p w14:paraId="5D228728" w14:textId="77777777" w:rsidR="003A1332" w:rsidRPr="003A1332" w:rsidRDefault="003A1332" w:rsidP="003A1332">
      <w:pPr>
        <w:numPr>
          <w:ilvl w:val="0"/>
          <w:numId w:val="9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Competition never stops.</w:t>
      </w:r>
      <w:r w:rsidRPr="003A1332">
        <w:rPr>
          <w:rFonts w:ascii="Times New Roman" w:hAnsi="Times New Roman" w:cs="Times New Roman"/>
        </w:rPr>
        <w:t xml:space="preserve"> Multi-award structure + quarterly reallocation prevents the “single-yard complacency tax.”</w:t>
      </w:r>
    </w:p>
    <w:p w14:paraId="10A7F282" w14:textId="77777777" w:rsidR="003A1332" w:rsidRPr="003A1332" w:rsidRDefault="003A1332" w:rsidP="003A1332">
      <w:pPr>
        <w:numPr>
          <w:ilvl w:val="0"/>
          <w:numId w:val="9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Common shipsets + block buys</w:t>
      </w:r>
      <w:r w:rsidRPr="003A1332">
        <w:rPr>
          <w:rFonts w:ascii="Times New Roman" w:hAnsi="Times New Roman" w:cs="Times New Roman"/>
        </w:rPr>
        <w:t xml:space="preserve"> lock in price and insulate the fleet from one yard’s slip.</w:t>
      </w:r>
    </w:p>
    <w:p w14:paraId="160F2B10" w14:textId="77777777" w:rsidR="003A1332" w:rsidRPr="003A1332" w:rsidRDefault="003A1332" w:rsidP="003A1332">
      <w:pPr>
        <w:numPr>
          <w:ilvl w:val="0"/>
          <w:numId w:val="9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Portable tooling/data &amp; standardized interfaces</w:t>
      </w:r>
      <w:r w:rsidRPr="003A1332">
        <w:rPr>
          <w:rFonts w:ascii="Times New Roman" w:hAnsi="Times New Roman" w:cs="Times New Roman"/>
        </w:rPr>
        <w:t xml:space="preserve"> mean any green yard can pick up the baton—no redesign, no downtime.</w:t>
      </w:r>
    </w:p>
    <w:p w14:paraId="5EF3C360" w14:textId="77777777" w:rsidR="003A1332" w:rsidRPr="003A1332" w:rsidRDefault="003A1332" w:rsidP="003A1332">
      <w:pPr>
        <w:numPr>
          <w:ilvl w:val="0"/>
          <w:numId w:val="90"/>
        </w:num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  <w:b/>
          <w:bCs/>
        </w:rPr>
        <w:t>Short, planned refits</w:t>
      </w:r>
      <w:r w:rsidRPr="003A1332">
        <w:rPr>
          <w:rFonts w:ascii="Times New Roman" w:hAnsi="Times New Roman" w:cs="Times New Roman"/>
        </w:rPr>
        <w:t xml:space="preserve"> via IWMs/ISOs push modernization off-hull → less drydock time, less schedule risk, lower cost.</w:t>
      </w:r>
    </w:p>
    <w:p w14:paraId="489B2D6A" w14:textId="77777777" w:rsidR="003A1332" w:rsidRPr="003A1332" w:rsidRDefault="003A1332" w:rsidP="003A1332">
      <w:pPr>
        <w:spacing w:after="0"/>
        <w:rPr>
          <w:rFonts w:ascii="Times New Roman" w:hAnsi="Times New Roman" w:cs="Times New Roman"/>
        </w:rPr>
      </w:pPr>
      <w:r w:rsidRPr="003A1332">
        <w:rPr>
          <w:rFonts w:ascii="Times New Roman" w:hAnsi="Times New Roman" w:cs="Times New Roman"/>
        </w:rPr>
        <w:t xml:space="preserve">If you’d like, I can generate a </w:t>
      </w:r>
      <w:r w:rsidRPr="003A1332">
        <w:rPr>
          <w:rFonts w:ascii="Times New Roman" w:hAnsi="Times New Roman" w:cs="Times New Roman"/>
          <w:b/>
          <w:bCs/>
        </w:rPr>
        <w:t>one-page “Incentives &amp; Remedies” annex</w:t>
      </w:r>
      <w:r w:rsidRPr="003A1332">
        <w:rPr>
          <w:rFonts w:ascii="Times New Roman" w:hAnsi="Times New Roman" w:cs="Times New Roman"/>
        </w:rPr>
        <w:t xml:space="preserve"> you can attach to the white paper’s procurement section—basically a checklist for contracting officers with the KPI table, thresholds, and the exact option/withhold mechanics.</w:t>
      </w:r>
    </w:p>
    <w:p w14:paraId="01D5E5A2" w14:textId="77777777" w:rsidR="00AE3B75" w:rsidRDefault="00AE3B75" w:rsidP="00DC7239">
      <w:pPr>
        <w:spacing w:after="0"/>
        <w:rPr>
          <w:rFonts w:ascii="Times New Roman" w:hAnsi="Times New Roman" w:cs="Times New Roman"/>
        </w:rPr>
      </w:pPr>
    </w:p>
    <w:p w14:paraId="279DEA1C" w14:textId="77777777" w:rsidR="00AE3B75" w:rsidRDefault="00AE3B75" w:rsidP="00DC7239">
      <w:pPr>
        <w:spacing w:after="0"/>
        <w:rPr>
          <w:rFonts w:ascii="Times New Roman" w:hAnsi="Times New Roman" w:cs="Times New Roman"/>
        </w:rPr>
      </w:pPr>
    </w:p>
    <w:p w14:paraId="30C58C02" w14:textId="05D7171A" w:rsidR="00DC7239" w:rsidRPr="008D160B" w:rsidRDefault="00DC7239" w:rsidP="00DC7239">
      <w:p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</w:rPr>
        <w:t xml:space="preserve">Got it — I’ll break this into </w:t>
      </w:r>
      <w:r w:rsidRPr="008D160B">
        <w:rPr>
          <w:rFonts w:ascii="Times New Roman" w:hAnsi="Times New Roman" w:cs="Times New Roman"/>
          <w:b/>
          <w:bCs/>
        </w:rPr>
        <w:t>three color-coded categories</w:t>
      </w:r>
      <w:r w:rsidRPr="008D160B">
        <w:rPr>
          <w:rFonts w:ascii="Times New Roman" w:hAnsi="Times New Roman" w:cs="Times New Roman"/>
        </w:rPr>
        <w:t xml:space="preserve"> for your </w:t>
      </w:r>
      <w:proofErr w:type="spellStart"/>
      <w:r w:rsidRPr="008D160B">
        <w:rPr>
          <w:rFonts w:ascii="Times New Roman" w:hAnsi="Times New Roman" w:cs="Times New Roman"/>
        </w:rPr>
        <w:t>TriSeadon</w:t>
      </w:r>
      <w:proofErr w:type="spellEnd"/>
      <w:r w:rsidRPr="008D160B">
        <w:rPr>
          <w:rFonts w:ascii="Times New Roman" w:hAnsi="Times New Roman" w:cs="Times New Roman"/>
        </w:rPr>
        <w:t xml:space="preserve"> Fleet specs:</w:t>
      </w:r>
    </w:p>
    <w:p w14:paraId="2598EF03" w14:textId="77777777" w:rsidR="00DC7239" w:rsidRPr="008D160B" w:rsidRDefault="00DC7239" w:rsidP="00DC7239">
      <w:pPr>
        <w:numPr>
          <w:ilvl w:val="0"/>
          <w:numId w:val="48"/>
        </w:numPr>
        <w:spacing w:after="0"/>
        <w:rPr>
          <w:rFonts w:ascii="Times New Roman" w:hAnsi="Times New Roman" w:cs="Times New Roman"/>
        </w:rPr>
      </w:pPr>
      <w:r w:rsidRPr="008D160B">
        <w:rPr>
          <w:rFonts w:ascii="Segoe UI Emoji" w:hAnsi="Segoe UI Emoji" w:cs="Segoe UI Emoji"/>
        </w:rPr>
        <w:t>🟢</w:t>
      </w:r>
      <w:r w:rsidRPr="008D160B">
        <w:rPr>
          <w:rFonts w:ascii="Times New Roman" w:hAnsi="Times New Roman" w:cs="Times New Roman"/>
        </w:rPr>
        <w:t xml:space="preserve"> </w:t>
      </w:r>
      <w:r w:rsidRPr="008D160B">
        <w:rPr>
          <w:rFonts w:ascii="Times New Roman" w:hAnsi="Times New Roman" w:cs="Times New Roman"/>
          <w:b/>
          <w:bCs/>
        </w:rPr>
        <w:t>Existing Tech</w:t>
      </w:r>
      <w:r w:rsidRPr="008D160B">
        <w:rPr>
          <w:rFonts w:ascii="Times New Roman" w:hAnsi="Times New Roman" w:cs="Times New Roman"/>
        </w:rPr>
        <w:t xml:space="preserve"> – Already fielded, could be procured and integrated now.</w:t>
      </w:r>
    </w:p>
    <w:p w14:paraId="77160819" w14:textId="77777777" w:rsidR="00DC7239" w:rsidRPr="008D160B" w:rsidRDefault="00DC7239" w:rsidP="00DC7239">
      <w:pPr>
        <w:numPr>
          <w:ilvl w:val="0"/>
          <w:numId w:val="48"/>
        </w:numPr>
        <w:spacing w:after="0"/>
        <w:rPr>
          <w:rFonts w:ascii="Times New Roman" w:hAnsi="Times New Roman" w:cs="Times New Roman"/>
        </w:rPr>
      </w:pPr>
      <w:r w:rsidRPr="008D160B">
        <w:rPr>
          <w:rFonts w:ascii="Segoe UI Emoji" w:hAnsi="Segoe UI Emoji" w:cs="Segoe UI Emoji"/>
        </w:rPr>
        <w:t>🟡</w:t>
      </w:r>
      <w:r w:rsidRPr="008D160B">
        <w:rPr>
          <w:rFonts w:ascii="Times New Roman" w:hAnsi="Times New Roman" w:cs="Times New Roman"/>
        </w:rPr>
        <w:t xml:space="preserve"> </w:t>
      </w:r>
      <w:r w:rsidRPr="008D160B">
        <w:rPr>
          <w:rFonts w:ascii="Times New Roman" w:hAnsi="Times New Roman" w:cs="Times New Roman"/>
          <w:b/>
          <w:bCs/>
        </w:rPr>
        <w:t>Upgradable Tech</w:t>
      </w:r>
      <w:r w:rsidRPr="008D160B">
        <w:rPr>
          <w:rFonts w:ascii="Times New Roman" w:hAnsi="Times New Roman" w:cs="Times New Roman"/>
        </w:rPr>
        <w:t xml:space="preserve"> – Exists in some form, but needs scaling, adaptation, or modernization for your spec.</w:t>
      </w:r>
    </w:p>
    <w:p w14:paraId="2341A843" w14:textId="77777777" w:rsidR="00DC7239" w:rsidRPr="008D160B" w:rsidRDefault="00DC7239" w:rsidP="00DC7239">
      <w:pPr>
        <w:numPr>
          <w:ilvl w:val="0"/>
          <w:numId w:val="48"/>
        </w:numPr>
        <w:spacing w:after="0"/>
        <w:rPr>
          <w:rFonts w:ascii="Times New Roman" w:hAnsi="Times New Roman" w:cs="Times New Roman"/>
        </w:rPr>
      </w:pPr>
      <w:r w:rsidRPr="008D160B">
        <w:rPr>
          <w:rFonts w:ascii="Segoe UI Emoji" w:hAnsi="Segoe UI Emoji" w:cs="Segoe UI Emoji"/>
        </w:rPr>
        <w:t>🔴</w:t>
      </w:r>
      <w:r w:rsidRPr="008D160B">
        <w:rPr>
          <w:rFonts w:ascii="Times New Roman" w:hAnsi="Times New Roman" w:cs="Times New Roman"/>
        </w:rPr>
        <w:t xml:space="preserve"> </w:t>
      </w:r>
      <w:r w:rsidRPr="008D160B">
        <w:rPr>
          <w:rFonts w:ascii="Times New Roman" w:hAnsi="Times New Roman" w:cs="Times New Roman"/>
          <w:b/>
          <w:bCs/>
        </w:rPr>
        <w:t>New Tech</w:t>
      </w:r>
      <w:r w:rsidRPr="008D160B">
        <w:rPr>
          <w:rFonts w:ascii="Times New Roman" w:hAnsi="Times New Roman" w:cs="Times New Roman"/>
        </w:rPr>
        <w:t xml:space="preserve"> – Does not exist in operational form; requires R&amp;D, prototyping, and full production program.</w:t>
      </w:r>
    </w:p>
    <w:p w14:paraId="28E0CB83" w14:textId="77777777" w:rsidR="00DC7239" w:rsidRPr="008D160B" w:rsidRDefault="00DC7239" w:rsidP="00DC7239">
      <w:p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</w:rPr>
        <w:t xml:space="preserve">I’ll list each major subsystem, then give </w:t>
      </w:r>
      <w:r w:rsidRPr="008D160B">
        <w:rPr>
          <w:rFonts w:ascii="Times New Roman" w:hAnsi="Times New Roman" w:cs="Times New Roman"/>
          <w:b/>
          <w:bCs/>
        </w:rPr>
        <w:t>estimated cost</w:t>
      </w:r>
      <w:r w:rsidRPr="008D160B">
        <w:rPr>
          <w:rFonts w:ascii="Times New Roman" w:hAnsi="Times New Roman" w:cs="Times New Roman"/>
        </w:rPr>
        <w:t xml:space="preserve"> and </w:t>
      </w:r>
      <w:r w:rsidRPr="008D160B">
        <w:rPr>
          <w:rFonts w:ascii="Times New Roman" w:hAnsi="Times New Roman" w:cs="Times New Roman"/>
          <w:b/>
          <w:bCs/>
        </w:rPr>
        <w:t>timeline</w:t>
      </w:r>
      <w:r w:rsidRPr="008D160B">
        <w:rPr>
          <w:rFonts w:ascii="Times New Roman" w:hAnsi="Times New Roman" w:cs="Times New Roman"/>
        </w:rPr>
        <w:t xml:space="preserve"> for integration or development. Costs are rough-order-of-magnitude (ROM) per system, assuming military procurement scale (not first-of-a-kind prototypes unless noted).</w:t>
      </w:r>
    </w:p>
    <w:p w14:paraId="52EC2AC5" w14:textId="77777777" w:rsidR="00DC7239" w:rsidRPr="008D160B" w:rsidRDefault="00E80F72" w:rsidP="00DC72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AD93D11">
          <v:rect id="_x0000_i1036" style="width:0;height:1.5pt" o:hralign="center" o:hrstd="t" o:hr="t" fillcolor="#a0a0a0" stroked="f"/>
        </w:pict>
      </w:r>
    </w:p>
    <w:p w14:paraId="49319AA9" w14:textId="77777777" w:rsidR="00DC7239" w:rsidRPr="008D160B" w:rsidRDefault="00DC7239" w:rsidP="00DC7239">
      <w:pPr>
        <w:spacing w:after="0"/>
        <w:rPr>
          <w:rFonts w:ascii="Times New Roman" w:hAnsi="Times New Roman" w:cs="Times New Roman"/>
          <w:b/>
          <w:bCs/>
        </w:rPr>
      </w:pPr>
      <w:r w:rsidRPr="008D160B">
        <w:rPr>
          <w:rFonts w:ascii="Segoe UI Emoji" w:hAnsi="Segoe UI Emoji" w:cs="Segoe UI Emoji"/>
          <w:b/>
          <w:bCs/>
        </w:rPr>
        <w:lastRenderedPageBreak/>
        <w:t>🟢</w:t>
      </w:r>
      <w:r w:rsidRPr="008D160B">
        <w:rPr>
          <w:rFonts w:ascii="Times New Roman" w:hAnsi="Times New Roman" w:cs="Times New Roman"/>
          <w:b/>
          <w:bCs/>
        </w:rPr>
        <w:t xml:space="preserve"> Existing Technology</w:t>
      </w:r>
    </w:p>
    <w:p w14:paraId="0F073019" w14:textId="77777777" w:rsidR="00DC7239" w:rsidRPr="008D160B" w:rsidRDefault="00DC7239" w:rsidP="00DC7239">
      <w:p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 xml:space="preserve">(Integration only — cost/time mostly in fitting into </w:t>
      </w:r>
      <w:proofErr w:type="spellStart"/>
      <w:r w:rsidRPr="008D160B">
        <w:rPr>
          <w:rFonts w:ascii="Times New Roman" w:hAnsi="Times New Roman" w:cs="Times New Roman"/>
          <w:b/>
          <w:bCs/>
        </w:rPr>
        <w:t>TriSeadon</w:t>
      </w:r>
      <w:proofErr w:type="spellEnd"/>
      <w:r w:rsidRPr="008D160B">
        <w:rPr>
          <w:rFonts w:ascii="Times New Roman" w:hAnsi="Times New Roman" w:cs="Times New Roman"/>
          <w:b/>
          <w:bCs/>
        </w:rPr>
        <w:t xml:space="preserve"> hulls)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2200"/>
        <w:gridCol w:w="1582"/>
        <w:gridCol w:w="2297"/>
      </w:tblGrid>
      <w:tr w:rsidR="00DC7239" w:rsidRPr="008D160B" w14:paraId="1A8CBD81" w14:textId="77777777" w:rsidTr="00D91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CCD55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14:paraId="4A22706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Example / Baseline</w:t>
            </w:r>
          </w:p>
        </w:tc>
        <w:tc>
          <w:tcPr>
            <w:tcW w:w="0" w:type="auto"/>
            <w:vAlign w:val="center"/>
            <w:hideMark/>
          </w:tcPr>
          <w:p w14:paraId="263E356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Est. Unit Cost</w:t>
            </w:r>
          </w:p>
        </w:tc>
        <w:tc>
          <w:tcPr>
            <w:tcW w:w="0" w:type="auto"/>
            <w:vAlign w:val="center"/>
            <w:hideMark/>
          </w:tcPr>
          <w:p w14:paraId="3B933CB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Est. Timeline to Integrate</w:t>
            </w:r>
          </w:p>
        </w:tc>
      </w:tr>
      <w:tr w:rsidR="00DC7239" w:rsidRPr="008D160B" w14:paraId="2CF648E7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EB7D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Mk-45 Mod 4 5” Naval Gun</w:t>
            </w:r>
          </w:p>
        </w:tc>
        <w:tc>
          <w:tcPr>
            <w:tcW w:w="0" w:type="auto"/>
            <w:vAlign w:val="center"/>
            <w:hideMark/>
          </w:tcPr>
          <w:p w14:paraId="7AF03D0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6D6201A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$30–40M</w:t>
            </w:r>
          </w:p>
        </w:tc>
        <w:tc>
          <w:tcPr>
            <w:tcW w:w="0" w:type="auto"/>
            <w:vAlign w:val="center"/>
            <w:hideMark/>
          </w:tcPr>
          <w:p w14:paraId="63E6EBF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 year</w:t>
            </w:r>
          </w:p>
        </w:tc>
      </w:tr>
      <w:tr w:rsidR="00DC7239" w:rsidRPr="008D160B" w14:paraId="0732BE51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7A34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Mk-38 Mod 4 30mm Bushmaster</w:t>
            </w:r>
          </w:p>
        </w:tc>
        <w:tc>
          <w:tcPr>
            <w:tcW w:w="0" w:type="auto"/>
            <w:vAlign w:val="center"/>
            <w:hideMark/>
          </w:tcPr>
          <w:p w14:paraId="601FC11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3D3EA72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$3–5M</w:t>
            </w:r>
          </w:p>
        </w:tc>
        <w:tc>
          <w:tcPr>
            <w:tcW w:w="0" w:type="auto"/>
            <w:vAlign w:val="center"/>
            <w:hideMark/>
          </w:tcPr>
          <w:p w14:paraId="279E83C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&lt;1 year</w:t>
            </w:r>
          </w:p>
        </w:tc>
      </w:tr>
      <w:tr w:rsidR="00DC7239" w:rsidRPr="008D160B" w14:paraId="2402BDA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BEC6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Mk-57 Peripheral Launch System (PLS)</w:t>
            </w:r>
          </w:p>
        </w:tc>
        <w:tc>
          <w:tcPr>
            <w:tcW w:w="0" w:type="auto"/>
            <w:vAlign w:val="center"/>
            <w:hideMark/>
          </w:tcPr>
          <w:p w14:paraId="046960D3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Zumwalt / LCS baseline</w:t>
            </w:r>
          </w:p>
        </w:tc>
        <w:tc>
          <w:tcPr>
            <w:tcW w:w="0" w:type="auto"/>
            <w:vAlign w:val="center"/>
            <w:hideMark/>
          </w:tcPr>
          <w:p w14:paraId="59B4289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$2–3M per cell</w:t>
            </w:r>
          </w:p>
        </w:tc>
        <w:tc>
          <w:tcPr>
            <w:tcW w:w="0" w:type="auto"/>
            <w:vAlign w:val="center"/>
            <w:hideMark/>
          </w:tcPr>
          <w:p w14:paraId="6F86DE1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 year</w:t>
            </w:r>
          </w:p>
        </w:tc>
      </w:tr>
      <w:tr w:rsidR="00DC7239" w:rsidRPr="008D160B" w14:paraId="7B2E3E7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334A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Aegis Baseline 10 / SPY-6 Radar</w:t>
            </w:r>
          </w:p>
        </w:tc>
        <w:tc>
          <w:tcPr>
            <w:tcW w:w="0" w:type="auto"/>
            <w:vAlign w:val="center"/>
            <w:hideMark/>
          </w:tcPr>
          <w:p w14:paraId="7F776A8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Flight III DDG</w:t>
            </w:r>
          </w:p>
        </w:tc>
        <w:tc>
          <w:tcPr>
            <w:tcW w:w="0" w:type="auto"/>
            <w:vAlign w:val="center"/>
            <w:hideMark/>
          </w:tcPr>
          <w:p w14:paraId="233E3C3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$300–400M</w:t>
            </w:r>
          </w:p>
        </w:tc>
        <w:tc>
          <w:tcPr>
            <w:tcW w:w="0" w:type="auto"/>
            <w:vAlign w:val="center"/>
            <w:hideMark/>
          </w:tcPr>
          <w:p w14:paraId="25990A5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1–2 years</w:t>
            </w:r>
          </w:p>
        </w:tc>
      </w:tr>
      <w:tr w:rsidR="00DC7239" w:rsidRPr="008D160B" w14:paraId="67EC0758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0128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CAPTAS-4 VDS (FFG)</w:t>
            </w:r>
          </w:p>
        </w:tc>
        <w:tc>
          <w:tcPr>
            <w:tcW w:w="0" w:type="auto"/>
            <w:vAlign w:val="center"/>
            <w:hideMark/>
          </w:tcPr>
          <w:p w14:paraId="4174C70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FREMM baseline</w:t>
            </w:r>
          </w:p>
        </w:tc>
        <w:tc>
          <w:tcPr>
            <w:tcW w:w="0" w:type="auto"/>
            <w:vAlign w:val="center"/>
            <w:hideMark/>
          </w:tcPr>
          <w:p w14:paraId="380316A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$20–25M</w:t>
            </w:r>
          </w:p>
        </w:tc>
        <w:tc>
          <w:tcPr>
            <w:tcW w:w="0" w:type="auto"/>
            <w:vAlign w:val="center"/>
            <w:hideMark/>
          </w:tcPr>
          <w:p w14:paraId="6989D638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 year</w:t>
            </w:r>
          </w:p>
        </w:tc>
      </w:tr>
      <w:tr w:rsidR="00DC7239" w:rsidRPr="008D160B" w14:paraId="5A7DE193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2B57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RAST Helicopter Recovery</w:t>
            </w:r>
          </w:p>
        </w:tc>
        <w:tc>
          <w:tcPr>
            <w:tcW w:w="0" w:type="auto"/>
            <w:vAlign w:val="center"/>
            <w:hideMark/>
          </w:tcPr>
          <w:p w14:paraId="6858E27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34F58EB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$1–2M</w:t>
            </w:r>
          </w:p>
        </w:tc>
        <w:tc>
          <w:tcPr>
            <w:tcW w:w="0" w:type="auto"/>
            <w:vAlign w:val="center"/>
            <w:hideMark/>
          </w:tcPr>
          <w:p w14:paraId="4B71740D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&lt;1 year</w:t>
            </w:r>
          </w:p>
        </w:tc>
      </w:tr>
      <w:tr w:rsidR="00DC7239" w:rsidRPr="008D160B" w14:paraId="22993C09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3AFD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RAM Mk-49 launchers</w:t>
            </w:r>
          </w:p>
        </w:tc>
        <w:tc>
          <w:tcPr>
            <w:tcW w:w="0" w:type="auto"/>
            <w:vAlign w:val="center"/>
            <w:hideMark/>
          </w:tcPr>
          <w:p w14:paraId="01BE03C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71A4C5D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$15–20M</w:t>
            </w:r>
          </w:p>
        </w:tc>
        <w:tc>
          <w:tcPr>
            <w:tcW w:w="0" w:type="auto"/>
            <w:vAlign w:val="center"/>
            <w:hideMark/>
          </w:tcPr>
          <w:p w14:paraId="5947627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 year</w:t>
            </w:r>
          </w:p>
        </w:tc>
      </w:tr>
      <w:tr w:rsidR="00DC7239" w:rsidRPr="008D160B" w14:paraId="6BEEC2D6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0DFB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160B">
              <w:rPr>
                <w:rFonts w:ascii="Times New Roman" w:hAnsi="Times New Roman" w:cs="Times New Roman"/>
              </w:rPr>
              <w:t>Nulka</w:t>
            </w:r>
            <w:proofErr w:type="spellEnd"/>
            <w:r w:rsidRPr="008D160B">
              <w:rPr>
                <w:rFonts w:ascii="Times New Roman" w:hAnsi="Times New Roman" w:cs="Times New Roman"/>
              </w:rPr>
              <w:t xml:space="preserve"> / SRBOC / Chaff</w:t>
            </w:r>
          </w:p>
        </w:tc>
        <w:tc>
          <w:tcPr>
            <w:tcW w:w="0" w:type="auto"/>
            <w:vAlign w:val="center"/>
            <w:hideMark/>
          </w:tcPr>
          <w:p w14:paraId="15B33D0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183935B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$1–3M</w:t>
            </w:r>
          </w:p>
        </w:tc>
        <w:tc>
          <w:tcPr>
            <w:tcW w:w="0" w:type="auto"/>
            <w:vAlign w:val="center"/>
            <w:hideMark/>
          </w:tcPr>
          <w:p w14:paraId="65CFB20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&lt;1 year</w:t>
            </w:r>
          </w:p>
        </w:tc>
      </w:tr>
      <w:tr w:rsidR="00DC7239" w:rsidRPr="008D160B" w14:paraId="74BD46D0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5805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Prairie-Masker</w:t>
            </w:r>
          </w:p>
        </w:tc>
        <w:tc>
          <w:tcPr>
            <w:tcW w:w="0" w:type="auto"/>
            <w:vAlign w:val="center"/>
            <w:hideMark/>
          </w:tcPr>
          <w:p w14:paraId="6B0908A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549CFAD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$2–5M</w:t>
            </w:r>
          </w:p>
        </w:tc>
        <w:tc>
          <w:tcPr>
            <w:tcW w:w="0" w:type="auto"/>
            <w:vAlign w:val="center"/>
            <w:hideMark/>
          </w:tcPr>
          <w:p w14:paraId="254F780D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 year</w:t>
            </w:r>
          </w:p>
        </w:tc>
      </w:tr>
      <w:tr w:rsidR="00DC7239" w:rsidRPr="008D160B" w14:paraId="2D225CAA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28D5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Diesel &amp; Gas Turbine gensets</w:t>
            </w:r>
          </w:p>
        </w:tc>
        <w:tc>
          <w:tcPr>
            <w:tcW w:w="0" w:type="auto"/>
            <w:vAlign w:val="center"/>
            <w:hideMark/>
          </w:tcPr>
          <w:p w14:paraId="26049B6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LM2500+G4 / FM PA6B</w:t>
            </w:r>
          </w:p>
        </w:tc>
        <w:tc>
          <w:tcPr>
            <w:tcW w:w="0" w:type="auto"/>
            <w:vAlign w:val="center"/>
            <w:hideMark/>
          </w:tcPr>
          <w:p w14:paraId="19CB31C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$60–80M per ship</w:t>
            </w:r>
          </w:p>
        </w:tc>
        <w:tc>
          <w:tcPr>
            <w:tcW w:w="0" w:type="auto"/>
            <w:vAlign w:val="center"/>
            <w:hideMark/>
          </w:tcPr>
          <w:p w14:paraId="2341C4A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2 years</w:t>
            </w:r>
          </w:p>
        </w:tc>
      </w:tr>
      <w:tr w:rsidR="00DC7239" w:rsidRPr="008D160B" w14:paraId="78021841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9B45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NSM, SM-2/6, Tomahawk, ESSM</w:t>
            </w:r>
          </w:p>
        </w:tc>
        <w:tc>
          <w:tcPr>
            <w:tcW w:w="0" w:type="auto"/>
            <w:vAlign w:val="center"/>
            <w:hideMark/>
          </w:tcPr>
          <w:p w14:paraId="1898F5A8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USN service</w:t>
            </w:r>
          </w:p>
        </w:tc>
        <w:tc>
          <w:tcPr>
            <w:tcW w:w="0" w:type="auto"/>
            <w:vAlign w:val="center"/>
            <w:hideMark/>
          </w:tcPr>
          <w:p w14:paraId="3F14E56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$2–5M per missile</w:t>
            </w:r>
          </w:p>
        </w:tc>
        <w:tc>
          <w:tcPr>
            <w:tcW w:w="0" w:type="auto"/>
            <w:vAlign w:val="center"/>
            <w:hideMark/>
          </w:tcPr>
          <w:p w14:paraId="1FB1832D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N/A (stockpile)</w:t>
            </w:r>
          </w:p>
        </w:tc>
      </w:tr>
      <w:tr w:rsidR="00DC7239" w:rsidRPr="008D160B" w14:paraId="4A6CF693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97DB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Helios/Odin 150kW</w:t>
            </w:r>
          </w:p>
        </w:tc>
        <w:tc>
          <w:tcPr>
            <w:tcW w:w="0" w:type="auto"/>
            <w:vAlign w:val="center"/>
            <w:hideMark/>
          </w:tcPr>
          <w:p w14:paraId="0107770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Pilot USN service</w:t>
            </w:r>
          </w:p>
        </w:tc>
        <w:tc>
          <w:tcPr>
            <w:tcW w:w="0" w:type="auto"/>
            <w:vAlign w:val="center"/>
            <w:hideMark/>
          </w:tcPr>
          <w:p w14:paraId="166DC97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$20–30M</w:t>
            </w:r>
          </w:p>
        </w:tc>
        <w:tc>
          <w:tcPr>
            <w:tcW w:w="0" w:type="auto"/>
            <w:vAlign w:val="center"/>
            <w:hideMark/>
          </w:tcPr>
          <w:p w14:paraId="0CD7B5F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1–2 years</w:t>
            </w:r>
          </w:p>
        </w:tc>
      </w:tr>
    </w:tbl>
    <w:p w14:paraId="513C30D1" w14:textId="77777777" w:rsidR="00DC7239" w:rsidRPr="008D160B" w:rsidRDefault="00E80F72" w:rsidP="00DC72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B08A2B9">
          <v:rect id="_x0000_i1037" style="width:0;height:1.5pt" o:hralign="center" o:hrstd="t" o:hr="t" fillcolor="#a0a0a0" stroked="f"/>
        </w:pict>
      </w:r>
    </w:p>
    <w:p w14:paraId="0D29A822" w14:textId="77777777" w:rsidR="00DC7239" w:rsidRPr="008D160B" w:rsidRDefault="00DC7239" w:rsidP="00DC7239">
      <w:pPr>
        <w:spacing w:after="0"/>
        <w:rPr>
          <w:rFonts w:ascii="Times New Roman" w:hAnsi="Times New Roman" w:cs="Times New Roman"/>
          <w:b/>
          <w:bCs/>
        </w:rPr>
      </w:pPr>
      <w:r w:rsidRPr="008D160B">
        <w:rPr>
          <w:rFonts w:ascii="Segoe UI Emoji" w:hAnsi="Segoe UI Emoji" w:cs="Segoe UI Emoji"/>
          <w:b/>
          <w:bCs/>
        </w:rPr>
        <w:t>🟡</w:t>
      </w:r>
      <w:r w:rsidRPr="008D160B">
        <w:rPr>
          <w:rFonts w:ascii="Times New Roman" w:hAnsi="Times New Roman" w:cs="Times New Roman"/>
          <w:b/>
          <w:bCs/>
        </w:rPr>
        <w:t xml:space="preserve"> Upgradable Technology</w:t>
      </w:r>
    </w:p>
    <w:p w14:paraId="1223CA8A" w14:textId="77777777" w:rsidR="00DC7239" w:rsidRPr="008D160B" w:rsidRDefault="00DC7239" w:rsidP="00DC7239">
      <w:p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>(Exists but needs adaptation, scaling, or modernization)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2057"/>
        <w:gridCol w:w="2494"/>
        <w:gridCol w:w="1136"/>
        <w:gridCol w:w="1618"/>
      </w:tblGrid>
      <w:tr w:rsidR="00DC7239" w:rsidRPr="008D160B" w14:paraId="2AF6E13B" w14:textId="77777777" w:rsidTr="00D91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1DCDB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14:paraId="4C6A17E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Current State</w:t>
            </w:r>
          </w:p>
        </w:tc>
        <w:tc>
          <w:tcPr>
            <w:tcW w:w="0" w:type="auto"/>
            <w:vAlign w:val="center"/>
            <w:hideMark/>
          </w:tcPr>
          <w:p w14:paraId="1D23259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Needed Upgrade</w:t>
            </w:r>
          </w:p>
        </w:tc>
        <w:tc>
          <w:tcPr>
            <w:tcW w:w="0" w:type="auto"/>
            <w:vAlign w:val="center"/>
            <w:hideMark/>
          </w:tcPr>
          <w:p w14:paraId="6866500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Est. Unit Cost</w:t>
            </w:r>
          </w:p>
        </w:tc>
        <w:tc>
          <w:tcPr>
            <w:tcW w:w="0" w:type="auto"/>
            <w:vAlign w:val="center"/>
            <w:hideMark/>
          </w:tcPr>
          <w:p w14:paraId="3818D02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Dev + Integration Timeline</w:t>
            </w:r>
          </w:p>
        </w:tc>
      </w:tr>
      <w:tr w:rsidR="00DC7239" w:rsidRPr="008D160B" w14:paraId="01CA22AB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B659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 xml:space="preserve">High-power </w:t>
            </w:r>
            <w:proofErr w:type="spellStart"/>
            <w:r w:rsidRPr="008D160B">
              <w:rPr>
                <w:rFonts w:ascii="Times New Roman" w:hAnsi="Times New Roman" w:cs="Times New Roman"/>
                <w:b/>
                <w:bCs/>
              </w:rPr>
              <w:t>azimuthing</w:t>
            </w:r>
            <w:proofErr w:type="spellEnd"/>
            <w:r w:rsidRPr="008D160B">
              <w:rPr>
                <w:rFonts w:ascii="Times New Roman" w:hAnsi="Times New Roman" w:cs="Times New Roman"/>
                <w:b/>
                <w:bCs/>
              </w:rPr>
              <w:t xml:space="preserve"> pods</w:t>
            </w:r>
          </w:p>
        </w:tc>
        <w:tc>
          <w:tcPr>
            <w:tcW w:w="0" w:type="auto"/>
            <w:vAlign w:val="center"/>
            <w:hideMark/>
          </w:tcPr>
          <w:p w14:paraId="07E4D41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ABB/Azipod/RR pods &lt;15 MW</w:t>
            </w:r>
          </w:p>
        </w:tc>
        <w:tc>
          <w:tcPr>
            <w:tcW w:w="0" w:type="auto"/>
            <w:vAlign w:val="center"/>
            <w:hideMark/>
          </w:tcPr>
          <w:p w14:paraId="70A9D48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15–18 MW combat-grade, shock-hardened, Prairie-Masker</w:t>
            </w:r>
          </w:p>
        </w:tc>
        <w:tc>
          <w:tcPr>
            <w:tcW w:w="0" w:type="auto"/>
            <w:vAlign w:val="center"/>
            <w:hideMark/>
          </w:tcPr>
          <w:p w14:paraId="3E4ABB7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$40–60M per pod</w:t>
            </w:r>
          </w:p>
        </w:tc>
        <w:tc>
          <w:tcPr>
            <w:tcW w:w="0" w:type="auto"/>
            <w:vAlign w:val="center"/>
            <w:hideMark/>
          </w:tcPr>
          <w:p w14:paraId="5405E90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3–5 years</w:t>
            </w:r>
          </w:p>
        </w:tc>
      </w:tr>
      <w:tr w:rsidR="00DC7239" w:rsidRPr="008D160B" w14:paraId="44D6EAEA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09B2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Tri-source Integrated Power Grid</w:t>
            </w:r>
          </w:p>
        </w:tc>
        <w:tc>
          <w:tcPr>
            <w:tcW w:w="0" w:type="auto"/>
            <w:vAlign w:val="center"/>
            <w:hideMark/>
          </w:tcPr>
          <w:p w14:paraId="266D781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DDG-1000 hybrid power</w:t>
            </w:r>
          </w:p>
        </w:tc>
        <w:tc>
          <w:tcPr>
            <w:tcW w:w="0" w:type="auto"/>
            <w:vAlign w:val="center"/>
            <w:hideMark/>
          </w:tcPr>
          <w:p w14:paraId="50A424E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Add battery banks &amp; rapid switching between diesel, turbine, battery</w:t>
            </w:r>
          </w:p>
        </w:tc>
        <w:tc>
          <w:tcPr>
            <w:tcW w:w="0" w:type="auto"/>
            <w:vAlign w:val="center"/>
            <w:hideMark/>
          </w:tcPr>
          <w:p w14:paraId="44288E0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$150–200M per ship</w:t>
            </w:r>
          </w:p>
        </w:tc>
        <w:tc>
          <w:tcPr>
            <w:tcW w:w="0" w:type="auto"/>
            <w:vAlign w:val="center"/>
            <w:hideMark/>
          </w:tcPr>
          <w:p w14:paraId="62DC9F4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3 years</w:t>
            </w:r>
          </w:p>
        </w:tc>
      </w:tr>
      <w:tr w:rsidR="00DC7239" w:rsidRPr="008D160B" w14:paraId="70CE273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EEC7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Containerized Li-ion Battery Banks</w:t>
            </w:r>
          </w:p>
        </w:tc>
        <w:tc>
          <w:tcPr>
            <w:tcW w:w="0" w:type="auto"/>
            <w:vAlign w:val="center"/>
            <w:hideMark/>
          </w:tcPr>
          <w:p w14:paraId="65C2B32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Commercial grid storage</w:t>
            </w:r>
          </w:p>
        </w:tc>
        <w:tc>
          <w:tcPr>
            <w:tcW w:w="0" w:type="auto"/>
            <w:vAlign w:val="center"/>
            <w:hideMark/>
          </w:tcPr>
          <w:p w14:paraId="795FA6C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Combat-rated ISO modules, Navy fire suppression</w:t>
            </w:r>
          </w:p>
        </w:tc>
        <w:tc>
          <w:tcPr>
            <w:tcW w:w="0" w:type="auto"/>
            <w:vAlign w:val="center"/>
            <w:hideMark/>
          </w:tcPr>
          <w:p w14:paraId="658ED2D3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$15–20M per 10 MWh</w:t>
            </w:r>
          </w:p>
        </w:tc>
        <w:tc>
          <w:tcPr>
            <w:tcW w:w="0" w:type="auto"/>
            <w:vAlign w:val="center"/>
            <w:hideMark/>
          </w:tcPr>
          <w:p w14:paraId="333AC61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3–4 years</w:t>
            </w:r>
          </w:p>
        </w:tc>
      </w:tr>
      <w:tr w:rsidR="00DC7239" w:rsidRPr="008D160B" w14:paraId="3658476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4228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lastRenderedPageBreak/>
              <w:t>Helios/Odin 600 kW DEW</w:t>
            </w:r>
          </w:p>
        </w:tc>
        <w:tc>
          <w:tcPr>
            <w:tcW w:w="0" w:type="auto"/>
            <w:vAlign w:val="center"/>
            <w:hideMark/>
          </w:tcPr>
          <w:p w14:paraId="126E81D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Current max 150 kW</w:t>
            </w:r>
          </w:p>
        </w:tc>
        <w:tc>
          <w:tcPr>
            <w:tcW w:w="0" w:type="auto"/>
            <w:vAlign w:val="center"/>
            <w:hideMark/>
          </w:tcPr>
          <w:p w14:paraId="34790B2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Cooling, optics, power scaling</w:t>
            </w:r>
          </w:p>
        </w:tc>
        <w:tc>
          <w:tcPr>
            <w:tcW w:w="0" w:type="auto"/>
            <w:vAlign w:val="center"/>
            <w:hideMark/>
          </w:tcPr>
          <w:p w14:paraId="22AD810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$50–80M per mount</w:t>
            </w:r>
          </w:p>
        </w:tc>
        <w:tc>
          <w:tcPr>
            <w:tcW w:w="0" w:type="auto"/>
            <w:vAlign w:val="center"/>
            <w:hideMark/>
          </w:tcPr>
          <w:p w14:paraId="753CBE2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4–6 years</w:t>
            </w:r>
          </w:p>
        </w:tc>
      </w:tr>
      <w:tr w:rsidR="00DC7239" w:rsidRPr="008D160B" w14:paraId="727A8AFA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8BEF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Advanced Payload Module</w:t>
            </w:r>
          </w:p>
        </w:tc>
        <w:tc>
          <w:tcPr>
            <w:tcW w:w="0" w:type="auto"/>
            <w:vAlign w:val="center"/>
            <w:hideMark/>
          </w:tcPr>
          <w:p w14:paraId="1182130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Zumwalt 87" cells</w:t>
            </w:r>
          </w:p>
        </w:tc>
        <w:tc>
          <w:tcPr>
            <w:tcW w:w="0" w:type="auto"/>
            <w:vAlign w:val="center"/>
            <w:hideMark/>
          </w:tcPr>
          <w:p w14:paraId="462171A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Software &amp; hardware for universal loadouts</w:t>
            </w:r>
          </w:p>
        </w:tc>
        <w:tc>
          <w:tcPr>
            <w:tcW w:w="0" w:type="auto"/>
            <w:vAlign w:val="center"/>
            <w:hideMark/>
          </w:tcPr>
          <w:p w14:paraId="0C10DEC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$20–25M per module</w:t>
            </w:r>
          </w:p>
        </w:tc>
        <w:tc>
          <w:tcPr>
            <w:tcW w:w="0" w:type="auto"/>
            <w:vAlign w:val="center"/>
            <w:hideMark/>
          </w:tcPr>
          <w:p w14:paraId="7E3FD92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2–3 years</w:t>
            </w:r>
          </w:p>
        </w:tc>
      </w:tr>
      <w:tr w:rsidR="00DC7239" w:rsidRPr="008D160B" w14:paraId="257276FF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2828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Unified Unmanned Control Center</w:t>
            </w:r>
          </w:p>
        </w:tc>
        <w:tc>
          <w:tcPr>
            <w:tcW w:w="0" w:type="auto"/>
            <w:vAlign w:val="center"/>
            <w:hideMark/>
          </w:tcPr>
          <w:p w14:paraId="46C6F3B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UAV-only ship centers</w:t>
            </w:r>
          </w:p>
        </w:tc>
        <w:tc>
          <w:tcPr>
            <w:tcW w:w="0" w:type="auto"/>
            <w:vAlign w:val="center"/>
            <w:hideMark/>
          </w:tcPr>
          <w:p w14:paraId="5980E94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Add USV/UUV integration into Aegis</w:t>
            </w:r>
          </w:p>
        </w:tc>
        <w:tc>
          <w:tcPr>
            <w:tcW w:w="0" w:type="auto"/>
            <w:vAlign w:val="center"/>
            <w:hideMark/>
          </w:tcPr>
          <w:p w14:paraId="418155C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$15–25M</w:t>
            </w:r>
          </w:p>
        </w:tc>
        <w:tc>
          <w:tcPr>
            <w:tcW w:w="0" w:type="auto"/>
            <w:vAlign w:val="center"/>
            <w:hideMark/>
          </w:tcPr>
          <w:p w14:paraId="19C4941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2–3 years</w:t>
            </w:r>
          </w:p>
        </w:tc>
      </w:tr>
      <w:tr w:rsidR="00DC7239" w:rsidRPr="008D160B" w14:paraId="69C12D67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BEE6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Shipborne LIDAR Navigation</w:t>
            </w:r>
          </w:p>
        </w:tc>
        <w:tc>
          <w:tcPr>
            <w:tcW w:w="0" w:type="auto"/>
            <w:vAlign w:val="center"/>
            <w:hideMark/>
          </w:tcPr>
          <w:p w14:paraId="0305B02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Port nav use only</w:t>
            </w:r>
          </w:p>
        </w:tc>
        <w:tc>
          <w:tcPr>
            <w:tcW w:w="0" w:type="auto"/>
            <w:vAlign w:val="center"/>
            <w:hideMark/>
          </w:tcPr>
          <w:p w14:paraId="0C4272C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 xml:space="preserve">All-weather, integrated </w:t>
            </w:r>
            <w:proofErr w:type="gramStart"/>
            <w:r w:rsidRPr="008D160B">
              <w:rPr>
                <w:rFonts w:ascii="Times New Roman" w:hAnsi="Times New Roman" w:cs="Times New Roman"/>
              </w:rPr>
              <w:t>to</w:t>
            </w:r>
            <w:proofErr w:type="gramEnd"/>
            <w:r w:rsidRPr="008D160B">
              <w:rPr>
                <w:rFonts w:ascii="Times New Roman" w:hAnsi="Times New Roman" w:cs="Times New Roman"/>
              </w:rPr>
              <w:t xml:space="preserve"> Aegis targeting</w:t>
            </w:r>
          </w:p>
        </w:tc>
        <w:tc>
          <w:tcPr>
            <w:tcW w:w="0" w:type="auto"/>
            <w:vAlign w:val="center"/>
            <w:hideMark/>
          </w:tcPr>
          <w:p w14:paraId="6C39E3C8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$5–8M</w:t>
            </w:r>
          </w:p>
        </w:tc>
        <w:tc>
          <w:tcPr>
            <w:tcW w:w="0" w:type="auto"/>
            <w:vAlign w:val="center"/>
            <w:hideMark/>
          </w:tcPr>
          <w:p w14:paraId="03E455E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2–4 years</w:t>
            </w:r>
          </w:p>
        </w:tc>
      </w:tr>
      <w:tr w:rsidR="00DC7239" w:rsidRPr="008D160B" w14:paraId="7490697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7AD1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SDA Tactical Gateway</w:t>
            </w:r>
          </w:p>
        </w:tc>
        <w:tc>
          <w:tcPr>
            <w:tcW w:w="0" w:type="auto"/>
            <w:vAlign w:val="center"/>
            <w:hideMark/>
          </w:tcPr>
          <w:p w14:paraId="62B95CE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Strategic only</w:t>
            </w:r>
          </w:p>
        </w:tc>
        <w:tc>
          <w:tcPr>
            <w:tcW w:w="0" w:type="auto"/>
            <w:vAlign w:val="center"/>
            <w:hideMark/>
          </w:tcPr>
          <w:p w14:paraId="7C2DA6D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Ship-level SDA fusion</w:t>
            </w:r>
          </w:p>
        </w:tc>
        <w:tc>
          <w:tcPr>
            <w:tcW w:w="0" w:type="auto"/>
            <w:vAlign w:val="center"/>
            <w:hideMark/>
          </w:tcPr>
          <w:p w14:paraId="7E66644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$10–20M</w:t>
            </w:r>
          </w:p>
        </w:tc>
        <w:tc>
          <w:tcPr>
            <w:tcW w:w="0" w:type="auto"/>
            <w:vAlign w:val="center"/>
            <w:hideMark/>
          </w:tcPr>
          <w:p w14:paraId="3922512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3 years</w:t>
            </w:r>
          </w:p>
        </w:tc>
      </w:tr>
    </w:tbl>
    <w:p w14:paraId="632BA0D9" w14:textId="77777777" w:rsidR="00DC7239" w:rsidRPr="008D160B" w:rsidRDefault="00E80F72" w:rsidP="00DC72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5575C1C">
          <v:rect id="_x0000_i1038" style="width:0;height:1.5pt" o:hralign="center" o:hrstd="t" o:hr="t" fillcolor="#a0a0a0" stroked="f"/>
        </w:pict>
      </w:r>
    </w:p>
    <w:p w14:paraId="1BC686C4" w14:textId="77777777" w:rsidR="00DC7239" w:rsidRPr="008D160B" w:rsidRDefault="00DC7239" w:rsidP="00DC7239">
      <w:pPr>
        <w:spacing w:after="0"/>
        <w:rPr>
          <w:rFonts w:ascii="Times New Roman" w:hAnsi="Times New Roman" w:cs="Times New Roman"/>
          <w:b/>
          <w:bCs/>
        </w:rPr>
      </w:pPr>
      <w:r w:rsidRPr="008D160B">
        <w:rPr>
          <w:rFonts w:ascii="Segoe UI Emoji" w:hAnsi="Segoe UI Emoji" w:cs="Segoe UI Emoji"/>
          <w:b/>
          <w:bCs/>
        </w:rPr>
        <w:t>🔴</w:t>
      </w:r>
      <w:r w:rsidRPr="008D160B">
        <w:rPr>
          <w:rFonts w:ascii="Times New Roman" w:hAnsi="Times New Roman" w:cs="Times New Roman"/>
          <w:b/>
          <w:bCs/>
        </w:rPr>
        <w:t xml:space="preserve"> New Technology</w:t>
      </w:r>
    </w:p>
    <w:p w14:paraId="2A2CD031" w14:textId="77777777" w:rsidR="00DC7239" w:rsidRPr="008D160B" w:rsidRDefault="00DC7239" w:rsidP="00DC7239">
      <w:p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>(No operational version exists — full R&amp;D program needed)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3342"/>
        <w:gridCol w:w="1591"/>
        <w:gridCol w:w="1881"/>
      </w:tblGrid>
      <w:tr w:rsidR="00DC7239" w:rsidRPr="008D160B" w14:paraId="753E37B9" w14:textId="77777777" w:rsidTr="00D91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3BAA1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14:paraId="4FF9EAD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41B3C8F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Est. Unit Cost (after R&amp;D)</w:t>
            </w:r>
          </w:p>
        </w:tc>
        <w:tc>
          <w:tcPr>
            <w:tcW w:w="0" w:type="auto"/>
            <w:vAlign w:val="center"/>
            <w:hideMark/>
          </w:tcPr>
          <w:p w14:paraId="2931C423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R&amp;D + Integration Timeline</w:t>
            </w:r>
          </w:p>
        </w:tc>
      </w:tr>
      <w:tr w:rsidR="00DC7239" w:rsidRPr="008D160B" w14:paraId="0DFEDE85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C993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 xml:space="preserve">10"/65 </w:t>
            </w:r>
            <w:proofErr w:type="spellStart"/>
            <w:r w:rsidRPr="008D160B">
              <w:rPr>
                <w:rFonts w:ascii="Times New Roman" w:hAnsi="Times New Roman" w:cs="Times New Roman"/>
                <w:b/>
                <w:bCs/>
              </w:rPr>
              <w:t>Trinion</w:t>
            </w:r>
            <w:proofErr w:type="spellEnd"/>
            <w:r w:rsidRPr="008D160B">
              <w:rPr>
                <w:rFonts w:ascii="Times New Roman" w:hAnsi="Times New Roman" w:cs="Times New Roman"/>
                <w:b/>
                <w:bCs/>
              </w:rPr>
              <w:t xml:space="preserve"> Gun</w:t>
            </w:r>
          </w:p>
        </w:tc>
        <w:tc>
          <w:tcPr>
            <w:tcW w:w="0" w:type="auto"/>
            <w:vAlign w:val="center"/>
            <w:hideMark/>
          </w:tcPr>
          <w:p w14:paraId="05BE80C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Triple-barrel, auto-loader, dual-purpose heavy gun for CAG</w:t>
            </w:r>
          </w:p>
        </w:tc>
        <w:tc>
          <w:tcPr>
            <w:tcW w:w="0" w:type="auto"/>
            <w:vAlign w:val="center"/>
            <w:hideMark/>
          </w:tcPr>
          <w:p w14:paraId="785E921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$120–150M per mount</w:t>
            </w:r>
          </w:p>
        </w:tc>
        <w:tc>
          <w:tcPr>
            <w:tcW w:w="0" w:type="auto"/>
            <w:vAlign w:val="center"/>
            <w:hideMark/>
          </w:tcPr>
          <w:p w14:paraId="5F16EFE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8–10 years</w:t>
            </w:r>
          </w:p>
        </w:tc>
      </w:tr>
      <w:tr w:rsidR="00DC7239" w:rsidRPr="008D160B" w14:paraId="5645061B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B471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 xml:space="preserve">10"/60 </w:t>
            </w:r>
            <w:proofErr w:type="spellStart"/>
            <w:r w:rsidRPr="008D160B">
              <w:rPr>
                <w:rFonts w:ascii="Times New Roman" w:hAnsi="Times New Roman" w:cs="Times New Roman"/>
                <w:b/>
                <w:bCs/>
              </w:rPr>
              <w:t>Trinion</w:t>
            </w:r>
            <w:proofErr w:type="spellEnd"/>
            <w:r w:rsidRPr="008D160B">
              <w:rPr>
                <w:rFonts w:ascii="Times New Roman" w:hAnsi="Times New Roman" w:cs="Times New Roman"/>
                <w:b/>
                <w:bCs/>
              </w:rPr>
              <w:t xml:space="preserve"> Lite</w:t>
            </w:r>
          </w:p>
        </w:tc>
        <w:tc>
          <w:tcPr>
            <w:tcW w:w="0" w:type="auto"/>
            <w:vAlign w:val="center"/>
            <w:hideMark/>
          </w:tcPr>
          <w:p w14:paraId="16D42996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Scaled version for DDG</w:t>
            </w:r>
          </w:p>
        </w:tc>
        <w:tc>
          <w:tcPr>
            <w:tcW w:w="0" w:type="auto"/>
            <w:vAlign w:val="center"/>
            <w:hideMark/>
          </w:tcPr>
          <w:p w14:paraId="644C113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$90–110M per mount</w:t>
            </w:r>
          </w:p>
        </w:tc>
        <w:tc>
          <w:tcPr>
            <w:tcW w:w="0" w:type="auto"/>
            <w:vAlign w:val="center"/>
            <w:hideMark/>
          </w:tcPr>
          <w:p w14:paraId="553E68BD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7–9 years</w:t>
            </w:r>
          </w:p>
        </w:tc>
      </w:tr>
      <w:tr w:rsidR="00DC7239" w:rsidRPr="008D160B" w14:paraId="039FBAAC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825C8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Iron-Shield / Iron-Spear munitions</w:t>
            </w:r>
          </w:p>
        </w:tc>
        <w:tc>
          <w:tcPr>
            <w:tcW w:w="0" w:type="auto"/>
            <w:vAlign w:val="center"/>
            <w:hideMark/>
          </w:tcPr>
          <w:p w14:paraId="209E39A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Hypersonic/railgun defense rounds</w:t>
            </w:r>
          </w:p>
        </w:tc>
        <w:tc>
          <w:tcPr>
            <w:tcW w:w="0" w:type="auto"/>
            <w:vAlign w:val="center"/>
            <w:hideMark/>
          </w:tcPr>
          <w:p w14:paraId="7117A1B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$200–400k per round</w:t>
            </w:r>
          </w:p>
        </w:tc>
        <w:tc>
          <w:tcPr>
            <w:tcW w:w="0" w:type="auto"/>
            <w:vAlign w:val="center"/>
            <w:hideMark/>
          </w:tcPr>
          <w:p w14:paraId="32A51EEA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6–8 years</w:t>
            </w:r>
          </w:p>
        </w:tc>
      </w:tr>
      <w:tr w:rsidR="00DC7239" w:rsidRPr="008D160B" w14:paraId="6BF04D97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90CC9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Electromagnetic Railgun IWM</w:t>
            </w:r>
          </w:p>
        </w:tc>
        <w:tc>
          <w:tcPr>
            <w:tcW w:w="0" w:type="auto"/>
            <w:vAlign w:val="center"/>
            <w:hideMark/>
          </w:tcPr>
          <w:p w14:paraId="38FC4C9E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 xml:space="preserve">125–150 </w:t>
            </w:r>
            <w:proofErr w:type="spellStart"/>
            <w:r w:rsidRPr="008D160B">
              <w:rPr>
                <w:rFonts w:ascii="Times New Roman" w:hAnsi="Times New Roman" w:cs="Times New Roman"/>
              </w:rPr>
              <w:t>lb</w:t>
            </w:r>
            <w:proofErr w:type="spellEnd"/>
            <w:r w:rsidRPr="008D160B">
              <w:rPr>
                <w:rFonts w:ascii="Times New Roman" w:hAnsi="Times New Roman" w:cs="Times New Roman"/>
              </w:rPr>
              <w:t xml:space="preserve"> shot, 8–10 RPM</w:t>
            </w:r>
          </w:p>
        </w:tc>
        <w:tc>
          <w:tcPr>
            <w:tcW w:w="0" w:type="auto"/>
            <w:vAlign w:val="center"/>
            <w:hideMark/>
          </w:tcPr>
          <w:p w14:paraId="42141BD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$250–400M per mount</w:t>
            </w:r>
          </w:p>
        </w:tc>
        <w:tc>
          <w:tcPr>
            <w:tcW w:w="0" w:type="auto"/>
            <w:vAlign w:val="center"/>
            <w:hideMark/>
          </w:tcPr>
          <w:p w14:paraId="187C19A3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8–12 years</w:t>
            </w:r>
          </w:p>
        </w:tc>
      </w:tr>
      <w:tr w:rsidR="00DC7239" w:rsidRPr="008D160B" w14:paraId="4A79BF1E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D8FB7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LCB/IWM standardized swap system</w:t>
            </w:r>
          </w:p>
        </w:tc>
        <w:tc>
          <w:tcPr>
            <w:tcW w:w="0" w:type="auto"/>
            <w:vAlign w:val="center"/>
            <w:hideMark/>
          </w:tcPr>
          <w:p w14:paraId="5ADF550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Drydock-changeable heavy modules across ship classes</w:t>
            </w:r>
          </w:p>
        </w:tc>
        <w:tc>
          <w:tcPr>
            <w:tcW w:w="0" w:type="auto"/>
            <w:vAlign w:val="center"/>
            <w:hideMark/>
          </w:tcPr>
          <w:p w14:paraId="44CE60A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$50–80M per bay</w:t>
            </w:r>
          </w:p>
        </w:tc>
        <w:tc>
          <w:tcPr>
            <w:tcW w:w="0" w:type="auto"/>
            <w:vAlign w:val="center"/>
            <w:hideMark/>
          </w:tcPr>
          <w:p w14:paraId="3C6003A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5–7 years</w:t>
            </w:r>
          </w:p>
        </w:tc>
      </w:tr>
      <w:tr w:rsidR="00DC7239" w:rsidRPr="008D160B" w14:paraId="49A0CF1D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5AF6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CIWS-DEW (full replacement)</w:t>
            </w:r>
          </w:p>
        </w:tc>
        <w:tc>
          <w:tcPr>
            <w:tcW w:w="0" w:type="auto"/>
            <w:vAlign w:val="center"/>
            <w:hideMark/>
          </w:tcPr>
          <w:p w14:paraId="5E45C8AB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High-volume multi-target DEW CIWS</w:t>
            </w:r>
          </w:p>
        </w:tc>
        <w:tc>
          <w:tcPr>
            <w:tcW w:w="0" w:type="auto"/>
            <w:vAlign w:val="center"/>
            <w:hideMark/>
          </w:tcPr>
          <w:p w14:paraId="36303D4F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$50–75M per mount</w:t>
            </w:r>
          </w:p>
        </w:tc>
        <w:tc>
          <w:tcPr>
            <w:tcW w:w="0" w:type="auto"/>
            <w:vAlign w:val="center"/>
            <w:hideMark/>
          </w:tcPr>
          <w:p w14:paraId="73ACDCD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6–8 years</w:t>
            </w:r>
          </w:p>
        </w:tc>
      </w:tr>
      <w:tr w:rsidR="00DC7239" w:rsidRPr="008D160B" w14:paraId="19FBFC22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66F9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Naval ISO stealth missile modules</w:t>
            </w:r>
          </w:p>
        </w:tc>
        <w:tc>
          <w:tcPr>
            <w:tcW w:w="0" w:type="auto"/>
            <w:vAlign w:val="center"/>
            <w:hideMark/>
          </w:tcPr>
          <w:p w14:paraId="7862D3F5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Plug-and-play Aegis-integrated</w:t>
            </w:r>
          </w:p>
        </w:tc>
        <w:tc>
          <w:tcPr>
            <w:tcW w:w="0" w:type="auto"/>
            <w:vAlign w:val="center"/>
            <w:hideMark/>
          </w:tcPr>
          <w:p w14:paraId="026A4662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$8–12M per ISO module</w:t>
            </w:r>
          </w:p>
        </w:tc>
        <w:tc>
          <w:tcPr>
            <w:tcW w:w="0" w:type="auto"/>
            <w:vAlign w:val="center"/>
            <w:hideMark/>
          </w:tcPr>
          <w:p w14:paraId="421AD220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4–6 years</w:t>
            </w:r>
          </w:p>
        </w:tc>
      </w:tr>
      <w:tr w:rsidR="00DC7239" w:rsidRPr="008D160B" w14:paraId="1600E589" w14:textId="77777777" w:rsidTr="00D91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45B0C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  <w:b/>
                <w:bCs/>
              </w:rPr>
              <w:t>Full Overwatch AI/JADC2 autonomy</w:t>
            </w:r>
          </w:p>
        </w:tc>
        <w:tc>
          <w:tcPr>
            <w:tcW w:w="0" w:type="auto"/>
            <w:vAlign w:val="center"/>
            <w:hideMark/>
          </w:tcPr>
          <w:p w14:paraId="0925CC21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Fleet-wide AI tactical control</w:t>
            </w:r>
          </w:p>
        </w:tc>
        <w:tc>
          <w:tcPr>
            <w:tcW w:w="0" w:type="auto"/>
            <w:vAlign w:val="center"/>
            <w:hideMark/>
          </w:tcPr>
          <w:p w14:paraId="0A14CFB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$200–300M software dev</w:t>
            </w:r>
          </w:p>
        </w:tc>
        <w:tc>
          <w:tcPr>
            <w:tcW w:w="0" w:type="auto"/>
            <w:vAlign w:val="center"/>
            <w:hideMark/>
          </w:tcPr>
          <w:p w14:paraId="5B70EB54" w14:textId="77777777" w:rsidR="00DC7239" w:rsidRPr="008D160B" w:rsidRDefault="00DC7239" w:rsidP="00D91980">
            <w:pPr>
              <w:spacing w:after="0"/>
              <w:rPr>
                <w:rFonts w:ascii="Times New Roman" w:hAnsi="Times New Roman" w:cs="Times New Roman"/>
              </w:rPr>
            </w:pPr>
            <w:r w:rsidRPr="008D160B">
              <w:rPr>
                <w:rFonts w:ascii="Times New Roman" w:hAnsi="Times New Roman" w:cs="Times New Roman"/>
              </w:rPr>
              <w:t>6–10 years</w:t>
            </w:r>
          </w:p>
        </w:tc>
      </w:tr>
    </w:tbl>
    <w:p w14:paraId="3B728173" w14:textId="77777777" w:rsidR="00DC7239" w:rsidRPr="008D160B" w:rsidRDefault="00E80F72" w:rsidP="00DC72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63759442">
          <v:rect id="_x0000_i1039" style="width:0;height:1.5pt" o:hralign="center" o:hrstd="t" o:hr="t" fillcolor="#a0a0a0" stroked="f"/>
        </w:pict>
      </w:r>
    </w:p>
    <w:p w14:paraId="32DCF9F6" w14:textId="77777777" w:rsidR="00DC7239" w:rsidRPr="008D160B" w:rsidRDefault="00DC7239" w:rsidP="00DC7239">
      <w:pPr>
        <w:spacing w:after="0"/>
        <w:rPr>
          <w:rFonts w:ascii="Times New Roman" w:hAnsi="Times New Roman" w:cs="Times New Roman"/>
          <w:b/>
          <w:bCs/>
        </w:rPr>
      </w:pPr>
      <w:r w:rsidRPr="008D160B">
        <w:rPr>
          <w:rFonts w:ascii="Times New Roman" w:hAnsi="Times New Roman" w:cs="Times New Roman"/>
          <w:b/>
          <w:bCs/>
        </w:rPr>
        <w:t>Program-Level Takeaways</w:t>
      </w:r>
    </w:p>
    <w:p w14:paraId="626E1C65" w14:textId="77777777" w:rsidR="00DC7239" w:rsidRPr="008D160B" w:rsidRDefault="00DC7239" w:rsidP="00DC7239">
      <w:pPr>
        <w:numPr>
          <w:ilvl w:val="0"/>
          <w:numId w:val="49"/>
        </w:num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>Existing Tech (</w:t>
      </w:r>
      <w:r w:rsidRPr="008D160B">
        <w:rPr>
          <w:rFonts w:ascii="Segoe UI Emoji" w:hAnsi="Segoe UI Emoji" w:cs="Segoe UI Emoji"/>
          <w:b/>
          <w:bCs/>
        </w:rPr>
        <w:t>🟢</w:t>
      </w:r>
      <w:r w:rsidRPr="008D160B">
        <w:rPr>
          <w:rFonts w:ascii="Times New Roman" w:hAnsi="Times New Roman" w:cs="Times New Roman"/>
          <w:b/>
          <w:bCs/>
        </w:rPr>
        <w:t>)</w:t>
      </w:r>
      <w:r w:rsidRPr="008D160B">
        <w:rPr>
          <w:rFonts w:ascii="Times New Roman" w:hAnsi="Times New Roman" w:cs="Times New Roman"/>
        </w:rPr>
        <w:t xml:space="preserve"> – ~35–40% of </w:t>
      </w:r>
      <w:proofErr w:type="spellStart"/>
      <w:r w:rsidRPr="008D160B">
        <w:rPr>
          <w:rFonts w:ascii="Times New Roman" w:hAnsi="Times New Roman" w:cs="Times New Roman"/>
        </w:rPr>
        <w:t>TriSeadon</w:t>
      </w:r>
      <w:proofErr w:type="spellEnd"/>
      <w:r w:rsidRPr="008D160B">
        <w:rPr>
          <w:rFonts w:ascii="Times New Roman" w:hAnsi="Times New Roman" w:cs="Times New Roman"/>
        </w:rPr>
        <w:t xml:space="preserve"> systems could be integrated today with minimal R&amp;D. Lead time is mostly production &amp; integration (1–2 years).</w:t>
      </w:r>
    </w:p>
    <w:p w14:paraId="35443A37" w14:textId="77777777" w:rsidR="00DC7239" w:rsidRPr="008D160B" w:rsidRDefault="00DC7239" w:rsidP="00DC7239">
      <w:pPr>
        <w:numPr>
          <w:ilvl w:val="0"/>
          <w:numId w:val="49"/>
        </w:num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>Upgradable Tech (</w:t>
      </w:r>
      <w:r w:rsidRPr="008D160B">
        <w:rPr>
          <w:rFonts w:ascii="Segoe UI Emoji" w:hAnsi="Segoe UI Emoji" w:cs="Segoe UI Emoji"/>
          <w:b/>
          <w:bCs/>
        </w:rPr>
        <w:t>🟡</w:t>
      </w:r>
      <w:r w:rsidRPr="008D160B">
        <w:rPr>
          <w:rFonts w:ascii="Times New Roman" w:hAnsi="Times New Roman" w:cs="Times New Roman"/>
          <w:b/>
          <w:bCs/>
        </w:rPr>
        <w:t>)</w:t>
      </w:r>
      <w:r w:rsidRPr="008D160B">
        <w:rPr>
          <w:rFonts w:ascii="Times New Roman" w:hAnsi="Times New Roman" w:cs="Times New Roman"/>
        </w:rPr>
        <w:t xml:space="preserve"> – ~35–40% needs 2–5 years of engineering before fleet install. Most are evolutions of current systems.</w:t>
      </w:r>
    </w:p>
    <w:p w14:paraId="157A1C8F" w14:textId="77777777" w:rsidR="00DC7239" w:rsidRPr="008D160B" w:rsidRDefault="00DC7239" w:rsidP="00DC7239">
      <w:pPr>
        <w:numPr>
          <w:ilvl w:val="0"/>
          <w:numId w:val="49"/>
        </w:numPr>
        <w:spacing w:after="0"/>
        <w:rPr>
          <w:rFonts w:ascii="Times New Roman" w:hAnsi="Times New Roman" w:cs="Times New Roman"/>
        </w:rPr>
      </w:pPr>
      <w:r w:rsidRPr="008D160B">
        <w:rPr>
          <w:rFonts w:ascii="Times New Roman" w:hAnsi="Times New Roman" w:cs="Times New Roman"/>
          <w:b/>
          <w:bCs/>
        </w:rPr>
        <w:t>New Tech (</w:t>
      </w:r>
      <w:r w:rsidRPr="008D160B">
        <w:rPr>
          <w:rFonts w:ascii="Segoe UI Emoji" w:hAnsi="Segoe UI Emoji" w:cs="Segoe UI Emoji"/>
          <w:b/>
          <w:bCs/>
        </w:rPr>
        <w:t>🔴</w:t>
      </w:r>
      <w:r w:rsidRPr="008D160B">
        <w:rPr>
          <w:rFonts w:ascii="Times New Roman" w:hAnsi="Times New Roman" w:cs="Times New Roman"/>
          <w:b/>
          <w:bCs/>
        </w:rPr>
        <w:t>)</w:t>
      </w:r>
      <w:r w:rsidRPr="008D160B">
        <w:rPr>
          <w:rFonts w:ascii="Times New Roman" w:hAnsi="Times New Roman" w:cs="Times New Roman"/>
        </w:rPr>
        <w:t xml:space="preserve"> – ~20–30% is full clean-sheet development, requiring </w:t>
      </w:r>
      <w:r w:rsidRPr="008D160B">
        <w:rPr>
          <w:rFonts w:ascii="Times New Roman" w:hAnsi="Times New Roman" w:cs="Times New Roman"/>
          <w:b/>
          <w:bCs/>
        </w:rPr>
        <w:t>separate RFPs, prototyping contracts, and congressional funding lines</w:t>
      </w:r>
      <w:r w:rsidRPr="008D160B">
        <w:rPr>
          <w:rFonts w:ascii="Times New Roman" w:hAnsi="Times New Roman" w:cs="Times New Roman"/>
        </w:rPr>
        <w:t>. These are your pacing items for IOC.</w:t>
      </w:r>
    </w:p>
    <w:p w14:paraId="08A665DB" w14:textId="77777777" w:rsidR="00DC7239" w:rsidRDefault="00DC7239" w:rsidP="00DC7239">
      <w:pPr>
        <w:spacing w:after="0"/>
        <w:rPr>
          <w:rFonts w:ascii="Times New Roman" w:hAnsi="Times New Roman" w:cs="Times New Roman"/>
        </w:rPr>
      </w:pPr>
    </w:p>
    <w:p w14:paraId="729E361B" w14:textId="77777777" w:rsidR="00DC7239" w:rsidRDefault="00DC7239" w:rsidP="00DC7239">
      <w:pPr>
        <w:spacing w:after="0"/>
        <w:rPr>
          <w:rFonts w:ascii="Times New Roman" w:hAnsi="Times New Roman" w:cs="Times New Roman"/>
        </w:rPr>
      </w:pPr>
    </w:p>
    <w:p w14:paraId="39285D38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2A32C7">
        <w:rPr>
          <w:rFonts w:ascii="Times New Roman" w:hAnsi="Times New Roman" w:cs="Times New Roman"/>
          <w:b/>
          <w:bCs/>
        </w:rPr>
        <w:t>TriSeadon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Hull &amp; Pod Mounting — 1</w:t>
      </w:r>
      <w:r w:rsidRPr="002A32C7">
        <w:rPr>
          <w:rFonts w:ascii="Times New Roman" w:hAnsi="Times New Roman" w:cs="Times New Roman"/>
          <w:b/>
          <w:bCs/>
        </w:rPr>
        <w:noBreakHyphen/>
        <w:t>Page Design Brief</w:t>
      </w:r>
    </w:p>
    <w:p w14:paraId="5C8CED68" w14:textId="77777777" w:rsidR="002A32C7" w:rsidRPr="002A32C7" w:rsidRDefault="002A32C7" w:rsidP="002A32C7">
      <w:p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Scope:</w:t>
      </w:r>
      <w:r w:rsidRPr="002A32C7">
        <w:rPr>
          <w:rFonts w:ascii="Times New Roman" w:hAnsi="Times New Roman" w:cs="Times New Roman"/>
        </w:rPr>
        <w:t xml:space="preserve"> One common hull philosophy across CAG / DDG / FFG with standardized </w:t>
      </w:r>
      <w:r w:rsidRPr="002A32C7">
        <w:rPr>
          <w:rFonts w:ascii="Times New Roman" w:hAnsi="Times New Roman" w:cs="Times New Roman"/>
          <w:b/>
          <w:bCs/>
        </w:rPr>
        <w:t xml:space="preserve">Odyssey 18 MW </w:t>
      </w:r>
      <w:proofErr w:type="spellStart"/>
      <w:r w:rsidRPr="002A32C7">
        <w:rPr>
          <w:rFonts w:ascii="Times New Roman" w:hAnsi="Times New Roman" w:cs="Times New Roman"/>
          <w:b/>
          <w:bCs/>
        </w:rPr>
        <w:t>azimuthing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pods</w:t>
      </w:r>
      <w:r w:rsidRPr="002A32C7">
        <w:rPr>
          <w:rFonts w:ascii="Times New Roman" w:hAnsi="Times New Roman" w:cs="Times New Roman"/>
        </w:rPr>
        <w:t xml:space="preserve"> (shrouded CRP) and class</w:t>
      </w:r>
      <w:r w:rsidRPr="002A32C7">
        <w:rPr>
          <w:rFonts w:ascii="Times New Roman" w:hAnsi="Times New Roman" w:cs="Times New Roman"/>
        </w:rPr>
        <w:noBreakHyphen/>
        <w:t>tuned prop diameters. Costanzi stern + 15% aft waterline taper; keel is always the lowest point.</w:t>
      </w:r>
    </w:p>
    <w:p w14:paraId="257C943C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9E1A46">
          <v:rect id="_x0000_i1040" style="width:0;height:1.5pt" o:hralign="center" o:hrstd="t" o:hr="t" fillcolor="#a0a0a0" stroked="f"/>
        </w:pict>
      </w:r>
    </w:p>
    <w:p w14:paraId="374F9964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1) Principal Dimensions (family)</w:t>
      </w:r>
    </w:p>
    <w:p w14:paraId="03BC51C5" w14:textId="77777777" w:rsidR="002A32C7" w:rsidRPr="002A32C7" w:rsidRDefault="002A32C7" w:rsidP="002A32C7">
      <w:pPr>
        <w:numPr>
          <w:ilvl w:val="0"/>
          <w:numId w:val="50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Length/Beam family:</w:t>
      </w:r>
      <w:r w:rsidRPr="002A32C7">
        <w:rPr>
          <w:rFonts w:ascii="Times New Roman" w:hAnsi="Times New Roman" w:cs="Times New Roman"/>
        </w:rPr>
        <w:t xml:space="preserve"> L/B ≈ </w:t>
      </w:r>
      <w:r w:rsidRPr="002A32C7">
        <w:rPr>
          <w:rFonts w:ascii="Times New Roman" w:hAnsi="Times New Roman" w:cs="Times New Roman"/>
          <w:b/>
          <w:bCs/>
        </w:rPr>
        <w:t>7.4</w:t>
      </w:r>
      <w:r w:rsidRPr="002A32C7">
        <w:rPr>
          <w:rFonts w:ascii="Times New Roman" w:hAnsi="Times New Roman" w:cs="Times New Roman"/>
        </w:rPr>
        <w:t xml:space="preserve"> (common across classes)</w:t>
      </w:r>
    </w:p>
    <w:p w14:paraId="6A99AE22" w14:textId="77777777" w:rsidR="002A32C7" w:rsidRPr="002A32C7" w:rsidRDefault="002A32C7" w:rsidP="002A32C7">
      <w:pPr>
        <w:numPr>
          <w:ilvl w:val="0"/>
          <w:numId w:val="50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Max beam plateau:</w:t>
      </w:r>
      <w:r w:rsidRPr="002A32C7">
        <w:rPr>
          <w:rFonts w:ascii="Times New Roman" w:hAnsi="Times New Roman" w:cs="Times New Roman"/>
        </w:rPr>
        <w:t xml:space="preserve"> 0.50–0.85 L (under 01</w:t>
      </w:r>
      <w:r w:rsidRPr="002A32C7">
        <w:rPr>
          <w:rFonts w:ascii="Times New Roman" w:hAnsi="Times New Roman" w:cs="Times New Roman"/>
        </w:rPr>
        <w:noBreakHyphen/>
        <w:t>level hangars through flight deck)</w:t>
      </w:r>
    </w:p>
    <w:p w14:paraId="24BA37B4" w14:textId="77777777" w:rsidR="002A32C7" w:rsidRPr="002A32C7" w:rsidRDefault="002A32C7" w:rsidP="002A32C7">
      <w:pPr>
        <w:numPr>
          <w:ilvl w:val="0"/>
          <w:numId w:val="50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Stern taper:</w:t>
      </w:r>
      <w:r w:rsidRPr="002A32C7">
        <w:rPr>
          <w:rFonts w:ascii="Times New Roman" w:hAnsi="Times New Roman" w:cs="Times New Roman"/>
        </w:rPr>
        <w:t xml:space="preserve"> 15% BWL reduction from 0.85–1.00 L (</w:t>
      </w:r>
      <w:proofErr w:type="spellStart"/>
      <w:r w:rsidRPr="002A32C7">
        <w:rPr>
          <w:rFonts w:ascii="Times New Roman" w:hAnsi="Times New Roman" w:cs="Times New Roman"/>
        </w:rPr>
        <w:t>Quarterdeck→Fantail</w:t>
      </w:r>
      <w:proofErr w:type="spellEnd"/>
      <w:r w:rsidRPr="002A32C7">
        <w:rPr>
          <w:rFonts w:ascii="Times New Roman" w:hAnsi="Times New Roman" w:cs="Times New Roman"/>
        </w:rPr>
        <w:t>)</w:t>
      </w:r>
    </w:p>
    <w:p w14:paraId="16F7B6B4" w14:textId="77777777" w:rsidR="002A32C7" w:rsidRPr="002A32C7" w:rsidRDefault="002A32C7" w:rsidP="002A32C7">
      <w:pPr>
        <w:numPr>
          <w:ilvl w:val="0"/>
          <w:numId w:val="50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Afterbody: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Costanzi stern</w:t>
      </w:r>
      <w:r w:rsidRPr="002A32C7">
        <w:rPr>
          <w:rFonts w:ascii="Times New Roman" w:hAnsi="Times New Roman" w:cs="Times New Roman"/>
        </w:rPr>
        <w:t xml:space="preserve"> (spoon above, pod</w:t>
      </w:r>
      <w:r w:rsidRPr="002A32C7">
        <w:rPr>
          <w:rFonts w:ascii="Times New Roman" w:hAnsi="Times New Roman" w:cs="Times New Roman"/>
        </w:rPr>
        <w:noBreakHyphen/>
        <w:t>friendly transom below)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411"/>
        <w:gridCol w:w="1181"/>
        <w:gridCol w:w="1755"/>
      </w:tblGrid>
      <w:tr w:rsidR="002A32C7" w:rsidRPr="002A32C7" w14:paraId="75E525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8E7B7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  <w:tc>
          <w:tcPr>
            <w:tcW w:w="0" w:type="auto"/>
            <w:vAlign w:val="center"/>
            <w:hideMark/>
          </w:tcPr>
          <w:p w14:paraId="144E2688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OAL × Beam</w:t>
            </w:r>
          </w:p>
        </w:tc>
        <w:tc>
          <w:tcPr>
            <w:tcW w:w="0" w:type="auto"/>
            <w:vAlign w:val="center"/>
            <w:hideMark/>
          </w:tcPr>
          <w:p w14:paraId="1528FB16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A32C7">
              <w:rPr>
                <w:rFonts w:ascii="Times New Roman" w:hAnsi="Times New Roman" w:cs="Times New Roman"/>
                <w:b/>
                <w:bCs/>
              </w:rPr>
              <w:t>Displ</w:t>
            </w:r>
            <w:proofErr w:type="spellEnd"/>
            <w:r w:rsidRPr="002A32C7">
              <w:rPr>
                <w:rFonts w:ascii="Times New Roman" w:hAnsi="Times New Roman" w:cs="Times New Roman"/>
                <w:b/>
                <w:bCs/>
              </w:rPr>
              <w:t>. (FL)</w:t>
            </w:r>
          </w:p>
        </w:tc>
        <w:tc>
          <w:tcPr>
            <w:tcW w:w="0" w:type="auto"/>
            <w:vAlign w:val="center"/>
            <w:hideMark/>
          </w:tcPr>
          <w:p w14:paraId="60354000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Nav Draft (Cap)</w:t>
            </w:r>
          </w:p>
        </w:tc>
      </w:tr>
      <w:tr w:rsidR="002A32C7" w:rsidRPr="002A32C7" w14:paraId="7DA870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96B81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CAG</w:t>
            </w:r>
          </w:p>
        </w:tc>
        <w:tc>
          <w:tcPr>
            <w:tcW w:w="0" w:type="auto"/>
            <w:vAlign w:val="center"/>
            <w:hideMark/>
          </w:tcPr>
          <w:p w14:paraId="342E3378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800' × 108'</w:t>
            </w:r>
          </w:p>
        </w:tc>
        <w:tc>
          <w:tcPr>
            <w:tcW w:w="0" w:type="auto"/>
            <w:vAlign w:val="center"/>
            <w:hideMark/>
          </w:tcPr>
          <w:p w14:paraId="6B7942F4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32,000 LT</w:t>
            </w:r>
          </w:p>
        </w:tc>
        <w:tc>
          <w:tcPr>
            <w:tcW w:w="0" w:type="auto"/>
            <w:vAlign w:val="center"/>
            <w:hideMark/>
          </w:tcPr>
          <w:p w14:paraId="260A8BF8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30 ft</w:t>
            </w:r>
          </w:p>
        </w:tc>
      </w:tr>
      <w:tr w:rsidR="002A32C7" w:rsidRPr="002A32C7" w14:paraId="03843F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AFC92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DDG</w:t>
            </w:r>
          </w:p>
        </w:tc>
        <w:tc>
          <w:tcPr>
            <w:tcW w:w="0" w:type="auto"/>
            <w:vAlign w:val="center"/>
            <w:hideMark/>
          </w:tcPr>
          <w:p w14:paraId="6EE838CA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650' × 88'</w:t>
            </w:r>
          </w:p>
        </w:tc>
        <w:tc>
          <w:tcPr>
            <w:tcW w:w="0" w:type="auto"/>
            <w:vAlign w:val="center"/>
            <w:hideMark/>
          </w:tcPr>
          <w:p w14:paraId="5DD78FB9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15,000 LT</w:t>
            </w:r>
          </w:p>
        </w:tc>
        <w:tc>
          <w:tcPr>
            <w:tcW w:w="0" w:type="auto"/>
            <w:vAlign w:val="center"/>
            <w:hideMark/>
          </w:tcPr>
          <w:p w14:paraId="31B18D3E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25 ft</w:t>
            </w:r>
          </w:p>
        </w:tc>
      </w:tr>
      <w:tr w:rsidR="002A32C7" w:rsidRPr="002A32C7" w14:paraId="1F16EE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95DCE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FFG</w:t>
            </w:r>
          </w:p>
        </w:tc>
        <w:tc>
          <w:tcPr>
            <w:tcW w:w="0" w:type="auto"/>
            <w:vAlign w:val="center"/>
            <w:hideMark/>
          </w:tcPr>
          <w:p w14:paraId="47E04D4D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500' × 67'</w:t>
            </w:r>
          </w:p>
        </w:tc>
        <w:tc>
          <w:tcPr>
            <w:tcW w:w="0" w:type="auto"/>
            <w:vAlign w:val="center"/>
            <w:hideMark/>
          </w:tcPr>
          <w:p w14:paraId="030255EC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</w:rPr>
              <w:t>7,500 LT</w:t>
            </w:r>
          </w:p>
        </w:tc>
        <w:tc>
          <w:tcPr>
            <w:tcW w:w="0" w:type="auto"/>
            <w:vAlign w:val="center"/>
            <w:hideMark/>
          </w:tcPr>
          <w:p w14:paraId="0BA6F523" w14:textId="77777777" w:rsidR="002A32C7" w:rsidRPr="002A32C7" w:rsidRDefault="002A32C7" w:rsidP="002A32C7">
            <w:pPr>
              <w:spacing w:after="0"/>
              <w:rPr>
                <w:rFonts w:ascii="Times New Roman" w:hAnsi="Times New Roman" w:cs="Times New Roman"/>
              </w:rPr>
            </w:pPr>
            <w:r w:rsidRPr="002A32C7">
              <w:rPr>
                <w:rFonts w:ascii="Times New Roman" w:hAnsi="Times New Roman" w:cs="Times New Roman"/>
                <w:b/>
                <w:bCs/>
              </w:rPr>
              <w:t>19 ft</w:t>
            </w:r>
          </w:p>
        </w:tc>
      </w:tr>
    </w:tbl>
    <w:p w14:paraId="4DBED000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062BD34">
          <v:rect id="_x0000_i1041" style="width:0;height:1.5pt" o:hralign="center" o:hrstd="t" o:hr="t" fillcolor="#a0a0a0" stroked="f"/>
        </w:pict>
      </w:r>
    </w:p>
    <w:p w14:paraId="2C3E7AE3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2) Propulsion (standardized pods, class</w:t>
      </w:r>
      <w:r w:rsidRPr="002A32C7">
        <w:rPr>
          <w:rFonts w:ascii="Times New Roman" w:hAnsi="Times New Roman" w:cs="Times New Roman"/>
          <w:b/>
          <w:bCs/>
        </w:rPr>
        <w:noBreakHyphen/>
        <w:t>tuned props)</w:t>
      </w:r>
    </w:p>
    <w:p w14:paraId="73FD2164" w14:textId="77777777" w:rsidR="002A32C7" w:rsidRPr="002A32C7" w:rsidRDefault="002A32C7" w:rsidP="002A32C7">
      <w:pPr>
        <w:numPr>
          <w:ilvl w:val="0"/>
          <w:numId w:val="51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Pods (all classes):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Odyssey 18 MW</w:t>
      </w:r>
      <w:r w:rsidRPr="002A32C7">
        <w:rPr>
          <w:rFonts w:ascii="Times New Roman" w:hAnsi="Times New Roman" w:cs="Times New Roman"/>
        </w:rPr>
        <w:t>, shrouded dual counter</w:t>
      </w:r>
      <w:r w:rsidRPr="002A32C7">
        <w:rPr>
          <w:rFonts w:ascii="Times New Roman" w:hAnsi="Times New Roman" w:cs="Times New Roman"/>
        </w:rPr>
        <w:noBreakHyphen/>
        <w:t xml:space="preserve">rotating props (CRP), </w:t>
      </w:r>
      <w:proofErr w:type="spellStart"/>
      <w:r w:rsidRPr="002A32C7">
        <w:rPr>
          <w:rFonts w:ascii="Times New Roman" w:hAnsi="Times New Roman" w:cs="Times New Roman"/>
          <w:b/>
          <w:bCs/>
        </w:rPr>
        <w:t>azimuthing</w:t>
      </w:r>
      <w:proofErr w:type="spellEnd"/>
    </w:p>
    <w:p w14:paraId="50F6EBBE" w14:textId="77777777" w:rsidR="002A32C7" w:rsidRPr="002A32C7" w:rsidRDefault="002A32C7" w:rsidP="002A32C7">
      <w:pPr>
        <w:numPr>
          <w:ilvl w:val="0"/>
          <w:numId w:val="51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Arrangements:</w:t>
      </w:r>
      <w:r w:rsidRPr="002A32C7">
        <w:rPr>
          <w:rFonts w:ascii="Times New Roman" w:hAnsi="Times New Roman" w:cs="Times New Roman"/>
        </w:rPr>
        <w:t xml:space="preserve"> CAG </w:t>
      </w:r>
      <w:r w:rsidRPr="002A32C7">
        <w:rPr>
          <w:rFonts w:ascii="Times New Roman" w:hAnsi="Times New Roman" w:cs="Times New Roman"/>
          <w:b/>
          <w:bCs/>
        </w:rPr>
        <w:t>6×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4×</w:t>
      </w:r>
      <w:r w:rsidRPr="002A32C7">
        <w:rPr>
          <w:rFonts w:ascii="Times New Roman" w:hAnsi="Times New Roman" w:cs="Times New Roman"/>
        </w:rPr>
        <w:t xml:space="preserve">, FFG </w:t>
      </w:r>
      <w:r w:rsidRPr="002A32C7">
        <w:rPr>
          <w:rFonts w:ascii="Times New Roman" w:hAnsi="Times New Roman" w:cs="Times New Roman"/>
          <w:b/>
          <w:bCs/>
        </w:rPr>
        <w:t>4×</w:t>
      </w:r>
    </w:p>
    <w:p w14:paraId="2BBEBFF3" w14:textId="77777777" w:rsidR="002A32C7" w:rsidRPr="002A32C7" w:rsidRDefault="002A32C7" w:rsidP="002A32C7">
      <w:pPr>
        <w:numPr>
          <w:ilvl w:val="0"/>
          <w:numId w:val="51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Prop diameters:</w:t>
      </w:r>
      <w:r w:rsidRPr="002A32C7">
        <w:rPr>
          <w:rFonts w:ascii="Times New Roman" w:hAnsi="Times New Roman" w:cs="Times New Roman"/>
        </w:rPr>
        <w:t xml:space="preserve"> CAG </w:t>
      </w:r>
      <w:r w:rsidRPr="002A32C7">
        <w:rPr>
          <w:rFonts w:ascii="Times New Roman" w:hAnsi="Times New Roman" w:cs="Times New Roman"/>
          <w:b/>
          <w:bCs/>
        </w:rPr>
        <w:t>Ø19'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Ø16'</w:t>
      </w:r>
      <w:r w:rsidRPr="002A32C7">
        <w:rPr>
          <w:rFonts w:ascii="Times New Roman" w:hAnsi="Times New Roman" w:cs="Times New Roman"/>
        </w:rPr>
        <w:t xml:space="preserve">, FFG </w:t>
      </w:r>
      <w:r w:rsidRPr="002A32C7">
        <w:rPr>
          <w:rFonts w:ascii="Times New Roman" w:hAnsi="Times New Roman" w:cs="Times New Roman"/>
          <w:b/>
          <w:bCs/>
        </w:rPr>
        <w:t>Ø13'</w:t>
      </w:r>
      <w:r w:rsidRPr="002A32C7">
        <w:rPr>
          <w:rFonts w:ascii="Times New Roman" w:hAnsi="Times New Roman" w:cs="Times New Roman"/>
        </w:rPr>
        <w:t xml:space="preserve"> (quiet</w:t>
      </w:r>
      <w:r w:rsidRPr="002A32C7">
        <w:rPr>
          <w:rFonts w:ascii="Times New Roman" w:hAnsi="Times New Roman" w:cs="Times New Roman"/>
        </w:rPr>
        <w:noBreakHyphen/>
        <w:t>efficiency bias)</w:t>
      </w:r>
    </w:p>
    <w:p w14:paraId="4FD6A4A5" w14:textId="77777777" w:rsidR="002A32C7" w:rsidRPr="002A32C7" w:rsidRDefault="002A32C7" w:rsidP="002A32C7">
      <w:pPr>
        <w:numPr>
          <w:ilvl w:val="0"/>
          <w:numId w:val="51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Tip</w:t>
      </w:r>
      <w:r w:rsidRPr="002A32C7">
        <w:rPr>
          <w:rFonts w:ascii="Times New Roman" w:hAnsi="Times New Roman" w:cs="Times New Roman"/>
          <w:b/>
          <w:bCs/>
        </w:rPr>
        <w:noBreakHyphen/>
        <w:t>speed discipline:</w:t>
      </w:r>
      <w:r w:rsidRPr="002A32C7">
        <w:rPr>
          <w:rFonts w:ascii="Times New Roman" w:hAnsi="Times New Roman" w:cs="Times New Roman"/>
        </w:rPr>
        <w:t xml:space="preserve"> Patrol cap </w:t>
      </w:r>
      <w:r w:rsidRPr="002A32C7">
        <w:rPr>
          <w:rFonts w:ascii="Times New Roman" w:hAnsi="Times New Roman" w:cs="Times New Roman"/>
          <w:b/>
          <w:bCs/>
        </w:rPr>
        <w:t>≤ 38–42 m/s</w:t>
      </w:r>
      <w:r w:rsidRPr="002A32C7">
        <w:rPr>
          <w:rFonts w:ascii="Times New Roman" w:hAnsi="Times New Roman" w:cs="Times New Roman"/>
        </w:rPr>
        <w:t>; time</w:t>
      </w:r>
      <w:r w:rsidRPr="002A32C7">
        <w:rPr>
          <w:rFonts w:ascii="Times New Roman" w:hAnsi="Times New Roman" w:cs="Times New Roman"/>
        </w:rPr>
        <w:noBreakHyphen/>
        <w:t>limited Sprint cap ≤ ~48 m/s</w:t>
      </w:r>
    </w:p>
    <w:p w14:paraId="78771FD6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701628F">
          <v:rect id="_x0000_i1042" style="width:0;height:1.5pt" o:hralign="center" o:hrstd="t" o:hr="t" fillcolor="#a0a0a0" stroked="f"/>
        </w:pict>
      </w:r>
    </w:p>
    <w:p w14:paraId="0D0D430A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3) Spoon (Pod Recess) Geometry</w:t>
      </w:r>
    </w:p>
    <w:p w14:paraId="50D1987E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Aft pods (all classes):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Recess depth = 8 ft</w:t>
      </w:r>
    </w:p>
    <w:p w14:paraId="13D40D04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Midships pods: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6 ft</w:t>
      </w:r>
      <w:r w:rsidRPr="002A32C7">
        <w:rPr>
          <w:rFonts w:ascii="Times New Roman" w:hAnsi="Times New Roman" w:cs="Times New Roman"/>
        </w:rPr>
        <w:t xml:space="preserve"> default (elevate to </w:t>
      </w:r>
      <w:r w:rsidRPr="002A32C7">
        <w:rPr>
          <w:rFonts w:ascii="Times New Roman" w:hAnsi="Times New Roman" w:cs="Times New Roman"/>
          <w:b/>
          <w:bCs/>
        </w:rPr>
        <w:t>7 ft</w:t>
      </w:r>
      <w:r w:rsidRPr="002A32C7">
        <w:rPr>
          <w:rFonts w:ascii="Times New Roman" w:hAnsi="Times New Roman" w:cs="Times New Roman"/>
        </w:rPr>
        <w:t xml:space="preserve"> if CFD flags inflow sensitivity)</w:t>
      </w:r>
    </w:p>
    <w:p w14:paraId="490413DE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Fairing runout: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1:8–1:10</w:t>
      </w:r>
      <w:r w:rsidRPr="002A32C7">
        <w:rPr>
          <w:rFonts w:ascii="Times New Roman" w:hAnsi="Times New Roman" w:cs="Times New Roman"/>
        </w:rPr>
        <w:t xml:space="preserve"> fore &amp; aft of pocket; avoid hooked sections</w:t>
      </w:r>
    </w:p>
    <w:p w14:paraId="3C7AF514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Edge fillets:</w:t>
      </w:r>
      <w:r w:rsidRPr="002A32C7">
        <w:rPr>
          <w:rFonts w:ascii="Times New Roman" w:hAnsi="Times New Roman" w:cs="Times New Roman"/>
        </w:rPr>
        <w:t xml:space="preserve"> radius </w:t>
      </w:r>
      <w:r w:rsidRPr="002A32C7">
        <w:rPr>
          <w:rFonts w:ascii="Times New Roman" w:hAnsi="Times New Roman" w:cs="Times New Roman"/>
          <w:b/>
          <w:bCs/>
        </w:rPr>
        <w:t>≥ 0.2 × prop Ø</w:t>
      </w:r>
      <w:r w:rsidRPr="002A32C7">
        <w:rPr>
          <w:rFonts w:ascii="Times New Roman" w:hAnsi="Times New Roman" w:cs="Times New Roman"/>
        </w:rPr>
        <w:t xml:space="preserve"> (reduces separation and edge tones)</w:t>
      </w:r>
    </w:p>
    <w:p w14:paraId="5418DA67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Surface finish:</w:t>
      </w:r>
      <w:r w:rsidRPr="002A32C7">
        <w:rPr>
          <w:rFonts w:ascii="Times New Roman" w:hAnsi="Times New Roman" w:cs="Times New Roman"/>
        </w:rPr>
        <w:t xml:space="preserve"> fair to </w:t>
      </w:r>
      <w:r w:rsidRPr="002A32C7">
        <w:rPr>
          <w:rFonts w:ascii="Times New Roman" w:hAnsi="Times New Roman" w:cs="Times New Roman"/>
          <w:b/>
          <w:bCs/>
        </w:rPr>
        <w:t>Ra ≤ 150 µin</w:t>
      </w:r>
      <w:r w:rsidRPr="002A32C7">
        <w:rPr>
          <w:rFonts w:ascii="Times New Roman" w:hAnsi="Times New Roman" w:cs="Times New Roman"/>
        </w:rPr>
        <w:t>, fouling</w:t>
      </w:r>
      <w:r w:rsidRPr="002A32C7">
        <w:rPr>
          <w:rFonts w:ascii="Times New Roman" w:hAnsi="Times New Roman" w:cs="Times New Roman"/>
        </w:rPr>
        <w:noBreakHyphen/>
        <w:t>release coating</w:t>
      </w:r>
    </w:p>
    <w:p w14:paraId="587F8EF6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lastRenderedPageBreak/>
        <w:t>Clearances:</w:t>
      </w:r>
    </w:p>
    <w:p w14:paraId="309C62A3" w14:textId="77777777" w:rsidR="002A32C7" w:rsidRPr="002A32C7" w:rsidRDefault="002A32C7" w:rsidP="002A32C7">
      <w:pPr>
        <w:numPr>
          <w:ilvl w:val="1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Shroud edge → hull side </w:t>
      </w:r>
      <w:r w:rsidRPr="002A32C7">
        <w:rPr>
          <w:rFonts w:ascii="Times New Roman" w:hAnsi="Times New Roman" w:cs="Times New Roman"/>
          <w:b/>
          <w:bCs/>
        </w:rPr>
        <w:t>≥ 1.3 × Ø</w:t>
      </w:r>
    </w:p>
    <w:p w14:paraId="7A80D6EF" w14:textId="77777777" w:rsidR="002A32C7" w:rsidRPr="002A32C7" w:rsidRDefault="002A32C7" w:rsidP="002A32C7">
      <w:pPr>
        <w:numPr>
          <w:ilvl w:val="1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Pod CL ↔ pod CL (same station) </w:t>
      </w:r>
      <w:r w:rsidRPr="002A32C7">
        <w:rPr>
          <w:rFonts w:ascii="Times New Roman" w:hAnsi="Times New Roman" w:cs="Times New Roman"/>
          <w:b/>
          <w:bCs/>
        </w:rPr>
        <w:t>≥ 2.2 × Ø</w:t>
      </w:r>
    </w:p>
    <w:p w14:paraId="3BC29938" w14:textId="77777777" w:rsidR="002A32C7" w:rsidRPr="002A32C7" w:rsidRDefault="002A32C7" w:rsidP="002A32C7">
      <w:pPr>
        <w:numPr>
          <w:ilvl w:val="0"/>
          <w:numId w:val="52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Stationing:</w:t>
      </w:r>
      <w:r w:rsidRPr="002A32C7">
        <w:rPr>
          <w:rFonts w:ascii="Times New Roman" w:hAnsi="Times New Roman" w:cs="Times New Roman"/>
        </w:rPr>
        <w:t xml:space="preserve"> Aft recess centers in </w:t>
      </w:r>
      <w:r w:rsidRPr="002A32C7">
        <w:rPr>
          <w:rFonts w:ascii="Times New Roman" w:hAnsi="Times New Roman" w:cs="Times New Roman"/>
          <w:b/>
          <w:bCs/>
        </w:rPr>
        <w:t>0.82–0.90 L</w:t>
      </w:r>
      <w:r w:rsidRPr="002A32C7">
        <w:rPr>
          <w:rFonts w:ascii="Times New Roman" w:hAnsi="Times New Roman" w:cs="Times New Roman"/>
        </w:rPr>
        <w:t>; taper must not start ahead of pocket fair</w:t>
      </w:r>
      <w:r w:rsidRPr="002A32C7">
        <w:rPr>
          <w:rFonts w:ascii="Times New Roman" w:hAnsi="Times New Roman" w:cs="Times New Roman"/>
        </w:rPr>
        <w:noBreakHyphen/>
        <w:t>in</w:t>
      </w:r>
    </w:p>
    <w:p w14:paraId="337CBFB4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B2EECA8">
          <v:rect id="_x0000_i1043" style="width:0;height:1.5pt" o:hralign="center" o:hrstd="t" o:hr="t" fillcolor="#a0a0a0" stroked="f"/>
        </w:pict>
      </w:r>
    </w:p>
    <w:p w14:paraId="53D3255F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4) Keel / Grounding Protection</w:t>
      </w:r>
    </w:p>
    <w:p w14:paraId="664D8434" w14:textId="77777777" w:rsidR="002A32C7" w:rsidRPr="002A32C7" w:rsidRDefault="002A32C7" w:rsidP="002A32C7">
      <w:pPr>
        <w:numPr>
          <w:ilvl w:val="0"/>
          <w:numId w:val="53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Keel shoe:</w:t>
      </w:r>
      <w:r w:rsidRPr="002A32C7">
        <w:rPr>
          <w:rFonts w:ascii="Times New Roman" w:hAnsi="Times New Roman" w:cs="Times New Roman"/>
        </w:rPr>
        <w:t xml:space="preserve"> Narrow centerline shoe sits </w:t>
      </w:r>
      <w:r w:rsidRPr="002A32C7">
        <w:rPr>
          <w:rFonts w:ascii="Times New Roman" w:hAnsi="Times New Roman" w:cs="Times New Roman"/>
          <w:b/>
          <w:bCs/>
        </w:rPr>
        <w:t>0.5–1.0 ft below the lowest pod tip</w:t>
      </w:r>
      <w:r w:rsidRPr="002A32C7">
        <w:rPr>
          <w:rFonts w:ascii="Times New Roman" w:hAnsi="Times New Roman" w:cs="Times New Roman"/>
        </w:rPr>
        <w:t xml:space="preserve"> → keel is the </w:t>
      </w:r>
      <w:r w:rsidRPr="002A32C7">
        <w:rPr>
          <w:rFonts w:ascii="Times New Roman" w:hAnsi="Times New Roman" w:cs="Times New Roman"/>
          <w:b/>
          <w:bCs/>
        </w:rPr>
        <w:t>lowest point</w:t>
      </w:r>
      <w:r w:rsidRPr="002A32C7">
        <w:rPr>
          <w:rFonts w:ascii="Times New Roman" w:hAnsi="Times New Roman" w:cs="Times New Roman"/>
        </w:rPr>
        <w:t xml:space="preserve"> in any grounding</w:t>
      </w:r>
    </w:p>
    <w:p w14:paraId="46D59ECC" w14:textId="77777777" w:rsidR="002A32C7" w:rsidRPr="002A32C7" w:rsidRDefault="002A32C7" w:rsidP="002A32C7">
      <w:pPr>
        <w:numPr>
          <w:ilvl w:val="0"/>
          <w:numId w:val="53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Optional guard skegs:</w:t>
      </w:r>
      <w:r w:rsidRPr="002A32C7">
        <w:rPr>
          <w:rFonts w:ascii="Times New Roman" w:hAnsi="Times New Roman" w:cs="Times New Roman"/>
        </w:rPr>
        <w:t xml:space="preserve"> slim, just inboard of outer pods; bottoms flush to +0.5 ft below pod tips (redundancy)</w:t>
      </w:r>
    </w:p>
    <w:p w14:paraId="0C39E522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39A14D">
          <v:rect id="_x0000_i1044" style="width:0;height:1.5pt" o:hralign="center" o:hrstd="t" o:hr="t" fillcolor="#a0a0a0" stroked="f"/>
        </w:pict>
      </w:r>
    </w:p>
    <w:p w14:paraId="241807D8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5) Draft Modes &amp; ASW Ballast</w:t>
      </w:r>
    </w:p>
    <w:p w14:paraId="48F1AFAD" w14:textId="77777777" w:rsidR="002A32C7" w:rsidRPr="002A32C7" w:rsidRDefault="002A32C7" w:rsidP="002A32C7">
      <w:pPr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Publish </w:t>
      </w:r>
      <w:r w:rsidRPr="002A32C7">
        <w:rPr>
          <w:rFonts w:ascii="Times New Roman" w:hAnsi="Times New Roman" w:cs="Times New Roman"/>
          <w:b/>
          <w:bCs/>
        </w:rPr>
        <w:t>two operating drafts</w:t>
      </w:r>
      <w:r w:rsidRPr="002A32C7">
        <w:rPr>
          <w:rFonts w:ascii="Times New Roman" w:hAnsi="Times New Roman" w:cs="Times New Roman"/>
        </w:rPr>
        <w:t xml:space="preserve"> per class:</w:t>
      </w:r>
    </w:p>
    <w:p w14:paraId="7AED6140" w14:textId="77777777" w:rsidR="002A32C7" w:rsidRPr="002A32C7" w:rsidRDefault="002A32C7" w:rsidP="002A32C7">
      <w:pPr>
        <w:numPr>
          <w:ilvl w:val="1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Design (Transit/General Ops):</w:t>
      </w:r>
      <w:r w:rsidRPr="002A32C7">
        <w:rPr>
          <w:rFonts w:ascii="Times New Roman" w:hAnsi="Times New Roman" w:cs="Times New Roman"/>
        </w:rPr>
        <w:t xml:space="preserve"> shallower for access &amp; economy</w:t>
      </w:r>
    </w:p>
    <w:p w14:paraId="7FB8D98B" w14:textId="77777777" w:rsidR="002A32C7" w:rsidRPr="002A32C7" w:rsidRDefault="002A32C7" w:rsidP="002A32C7">
      <w:pPr>
        <w:numPr>
          <w:ilvl w:val="1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ASW Quiet:</w:t>
      </w:r>
      <w:r w:rsidRPr="002A32C7">
        <w:rPr>
          <w:rFonts w:ascii="Times New Roman" w:hAnsi="Times New Roman" w:cs="Times New Roman"/>
        </w:rPr>
        <w:t xml:space="preserve"> ballast to cap (FFG </w:t>
      </w:r>
      <w:r w:rsidRPr="002A32C7">
        <w:rPr>
          <w:rFonts w:ascii="Times New Roman" w:hAnsi="Times New Roman" w:cs="Times New Roman"/>
          <w:b/>
          <w:bCs/>
        </w:rPr>
        <w:t>19'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25'</w:t>
      </w:r>
      <w:r w:rsidRPr="002A32C7">
        <w:rPr>
          <w:rFonts w:ascii="Times New Roman" w:hAnsi="Times New Roman" w:cs="Times New Roman"/>
        </w:rPr>
        <w:t xml:space="preserve">, CAG </w:t>
      </w:r>
      <w:r w:rsidRPr="002A32C7">
        <w:rPr>
          <w:rFonts w:ascii="Times New Roman" w:hAnsi="Times New Roman" w:cs="Times New Roman"/>
          <w:b/>
          <w:bCs/>
        </w:rPr>
        <w:t>30'</w:t>
      </w:r>
      <w:r w:rsidRPr="002A32C7">
        <w:rPr>
          <w:rFonts w:ascii="Times New Roman" w:hAnsi="Times New Roman" w:cs="Times New Roman"/>
        </w:rPr>
        <w:t>) for pod submergence &amp; cavitation margin</w:t>
      </w:r>
    </w:p>
    <w:p w14:paraId="717EAF17" w14:textId="77777777" w:rsidR="002A32C7" w:rsidRPr="002A32C7" w:rsidRDefault="002A32C7" w:rsidP="002A32C7">
      <w:pPr>
        <w:numPr>
          <w:ilvl w:val="0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ASW ballast guidance:</w:t>
      </w:r>
    </w:p>
    <w:p w14:paraId="24100077" w14:textId="77777777" w:rsidR="002A32C7" w:rsidRPr="002A32C7" w:rsidRDefault="002A32C7" w:rsidP="002A32C7">
      <w:pPr>
        <w:numPr>
          <w:ilvl w:val="1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CAG:</w:t>
      </w:r>
      <w:r w:rsidRPr="002A32C7">
        <w:rPr>
          <w:rFonts w:ascii="Times New Roman" w:hAnsi="Times New Roman" w:cs="Times New Roman"/>
        </w:rPr>
        <w:t xml:space="preserve"> </w:t>
      </w:r>
      <w:proofErr w:type="gramStart"/>
      <w:r w:rsidRPr="002A32C7">
        <w:rPr>
          <w:rFonts w:ascii="Times New Roman" w:hAnsi="Times New Roman" w:cs="Times New Roman"/>
        </w:rPr>
        <w:t>typically</w:t>
      </w:r>
      <w:proofErr w:type="gramEnd"/>
      <w:r w:rsidRPr="002A32C7">
        <w:rPr>
          <w:rFonts w:ascii="Times New Roman" w:hAnsi="Times New Roman" w:cs="Times New Roman"/>
        </w:rPr>
        <w:t xml:space="preserve"> +4–5 ft from Design to cap</w:t>
      </w:r>
    </w:p>
    <w:p w14:paraId="14EE997E" w14:textId="77777777" w:rsidR="002A32C7" w:rsidRPr="002A32C7" w:rsidRDefault="002A32C7" w:rsidP="002A32C7">
      <w:pPr>
        <w:numPr>
          <w:ilvl w:val="1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DDG:</w:t>
      </w:r>
      <w:r w:rsidRPr="002A32C7">
        <w:rPr>
          <w:rFonts w:ascii="Times New Roman" w:hAnsi="Times New Roman" w:cs="Times New Roman"/>
        </w:rPr>
        <w:t xml:space="preserve"> +5–6 ft to cap</w:t>
      </w:r>
    </w:p>
    <w:p w14:paraId="20833C76" w14:textId="77777777" w:rsidR="002A32C7" w:rsidRPr="002A32C7" w:rsidRDefault="002A32C7" w:rsidP="002A32C7">
      <w:pPr>
        <w:numPr>
          <w:ilvl w:val="1"/>
          <w:numId w:val="54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FFG:</w:t>
      </w:r>
      <w:r w:rsidRPr="002A32C7">
        <w:rPr>
          <w:rFonts w:ascii="Times New Roman" w:hAnsi="Times New Roman" w:cs="Times New Roman"/>
        </w:rPr>
        <w:t xml:space="preserve"> +0–2 ft as needed (holds ≤ 19')</w:t>
      </w:r>
    </w:p>
    <w:p w14:paraId="65B32B7E" w14:textId="77777777" w:rsidR="002A32C7" w:rsidRPr="002A32C7" w:rsidRDefault="002A32C7" w:rsidP="002A32C7">
      <w:p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Quieting targets at patrol:</w:t>
      </w:r>
    </w:p>
    <w:p w14:paraId="25987C8F" w14:textId="77777777" w:rsidR="002A32C7" w:rsidRPr="002A32C7" w:rsidRDefault="002A32C7" w:rsidP="002A32C7">
      <w:pPr>
        <w:numPr>
          <w:ilvl w:val="0"/>
          <w:numId w:val="55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Top</w:t>
      </w:r>
      <w:r w:rsidRPr="002A32C7">
        <w:rPr>
          <w:rFonts w:ascii="Times New Roman" w:hAnsi="Times New Roman" w:cs="Times New Roman"/>
          <w:b/>
          <w:bCs/>
        </w:rPr>
        <w:noBreakHyphen/>
        <w:t>of</w:t>
      </w:r>
      <w:r w:rsidRPr="002A32C7">
        <w:rPr>
          <w:rFonts w:ascii="Times New Roman" w:hAnsi="Times New Roman" w:cs="Times New Roman"/>
          <w:b/>
          <w:bCs/>
        </w:rPr>
        <w:noBreakHyphen/>
        <w:t>shroud submergence:</w:t>
      </w:r>
      <w:r w:rsidRPr="002A32C7">
        <w:rPr>
          <w:rFonts w:ascii="Times New Roman" w:hAnsi="Times New Roman" w:cs="Times New Roman"/>
        </w:rPr>
        <w:t xml:space="preserve"> ≥ </w:t>
      </w:r>
      <w:r w:rsidRPr="002A32C7">
        <w:rPr>
          <w:rFonts w:ascii="Times New Roman" w:hAnsi="Times New Roman" w:cs="Times New Roman"/>
          <w:b/>
          <w:bCs/>
        </w:rPr>
        <w:t>1.2 × Ø</w:t>
      </w:r>
      <w:r w:rsidRPr="002A32C7">
        <w:rPr>
          <w:rFonts w:ascii="Times New Roman" w:hAnsi="Times New Roman" w:cs="Times New Roman"/>
        </w:rPr>
        <w:t xml:space="preserve"> (gold standard)</w:t>
      </w:r>
    </w:p>
    <w:p w14:paraId="65EF301F" w14:textId="77777777" w:rsidR="002A32C7" w:rsidRPr="002A32C7" w:rsidRDefault="002A32C7" w:rsidP="002A32C7">
      <w:pPr>
        <w:numPr>
          <w:ilvl w:val="0"/>
          <w:numId w:val="55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Pod centerline depth:</w:t>
      </w:r>
      <w:r w:rsidRPr="002A32C7">
        <w:rPr>
          <w:rFonts w:ascii="Times New Roman" w:hAnsi="Times New Roman" w:cs="Times New Roman"/>
        </w:rPr>
        <w:t xml:space="preserve"> </w:t>
      </w:r>
      <w:r w:rsidRPr="002A32C7">
        <w:rPr>
          <w:rFonts w:ascii="Times New Roman" w:hAnsi="Times New Roman" w:cs="Times New Roman"/>
          <w:b/>
          <w:bCs/>
        </w:rPr>
        <w:t>1.35–1.50 × Ø</w:t>
      </w:r>
      <w:r w:rsidRPr="002A32C7">
        <w:rPr>
          <w:rFonts w:ascii="Times New Roman" w:hAnsi="Times New Roman" w:cs="Times New Roman"/>
        </w:rPr>
        <w:t xml:space="preserve"> (meets/approaches the above with RPM caps)</w:t>
      </w:r>
    </w:p>
    <w:p w14:paraId="2415FB9E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7EDF0A0">
          <v:rect id="_x0000_i1045" style="width:0;height:1.5pt" o:hralign="center" o:hrstd="t" o:hr="t" fillcolor="#a0a0a0" stroked="f"/>
        </w:pict>
      </w:r>
    </w:p>
    <w:p w14:paraId="7A629484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6) Hull Form Coefficients (targets)</w:t>
      </w:r>
    </w:p>
    <w:p w14:paraId="32E88E08" w14:textId="77777777" w:rsidR="002A32C7" w:rsidRPr="002A32C7" w:rsidRDefault="002A32C7" w:rsidP="002A32C7">
      <w:pPr>
        <w:numPr>
          <w:ilvl w:val="0"/>
          <w:numId w:val="56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FFG:</w:t>
      </w:r>
      <w:r w:rsidRPr="002A32C7">
        <w:rPr>
          <w:rFonts w:ascii="Times New Roman" w:hAnsi="Times New Roman" w:cs="Times New Roman"/>
        </w:rPr>
        <w:t xml:space="preserve"> </w:t>
      </w:r>
      <w:proofErr w:type="spellStart"/>
      <w:r w:rsidRPr="002A32C7">
        <w:rPr>
          <w:rFonts w:ascii="Times New Roman" w:hAnsi="Times New Roman" w:cs="Times New Roman"/>
          <w:b/>
          <w:bCs/>
        </w:rPr>
        <w:t>Cb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0.47 ±0.03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Cm 0.76 ±0.02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Cp ≈ 0.61 ±0.03</w:t>
      </w:r>
      <w:r w:rsidRPr="002A32C7">
        <w:rPr>
          <w:rFonts w:ascii="Times New Roman" w:hAnsi="Times New Roman" w:cs="Times New Roman"/>
        </w:rPr>
        <w:t xml:space="preserve">, </w:t>
      </w:r>
      <w:proofErr w:type="spellStart"/>
      <w:r w:rsidRPr="002A32C7">
        <w:rPr>
          <w:rFonts w:ascii="Times New Roman" w:hAnsi="Times New Roman" w:cs="Times New Roman"/>
          <w:b/>
          <w:bCs/>
        </w:rPr>
        <w:t>Cwp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≥ 0.75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 xml:space="preserve">LCB ≈ 0.55 </w:t>
      </w:r>
      <w:proofErr w:type="spellStart"/>
      <w:r w:rsidRPr="002A32C7">
        <w:rPr>
          <w:rFonts w:ascii="Times New Roman" w:hAnsi="Times New Roman" w:cs="Times New Roman"/>
          <w:b/>
          <w:bCs/>
        </w:rPr>
        <w:t>Lpp</w:t>
      </w:r>
      <w:proofErr w:type="spellEnd"/>
    </w:p>
    <w:p w14:paraId="1E9D88F9" w14:textId="77777777" w:rsidR="002A32C7" w:rsidRPr="002A32C7" w:rsidRDefault="002A32C7" w:rsidP="002A32C7">
      <w:pPr>
        <w:numPr>
          <w:ilvl w:val="0"/>
          <w:numId w:val="56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DDG:</w:t>
      </w:r>
      <w:r w:rsidRPr="002A32C7">
        <w:rPr>
          <w:rFonts w:ascii="Times New Roman" w:hAnsi="Times New Roman" w:cs="Times New Roman"/>
        </w:rPr>
        <w:t xml:space="preserve"> </w:t>
      </w:r>
      <w:proofErr w:type="spellStart"/>
      <w:r w:rsidRPr="002A32C7">
        <w:rPr>
          <w:rFonts w:ascii="Times New Roman" w:hAnsi="Times New Roman" w:cs="Times New Roman"/>
          <w:b/>
          <w:bCs/>
        </w:rPr>
        <w:t>Cb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0.51 ±0.03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Cm 0.78 ±0.02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Cp ≈ 0.65 ±0.03</w:t>
      </w:r>
      <w:r w:rsidRPr="002A32C7">
        <w:rPr>
          <w:rFonts w:ascii="Times New Roman" w:hAnsi="Times New Roman" w:cs="Times New Roman"/>
        </w:rPr>
        <w:t xml:space="preserve">, </w:t>
      </w:r>
      <w:proofErr w:type="spellStart"/>
      <w:r w:rsidRPr="002A32C7">
        <w:rPr>
          <w:rFonts w:ascii="Times New Roman" w:hAnsi="Times New Roman" w:cs="Times New Roman"/>
          <w:b/>
          <w:bCs/>
        </w:rPr>
        <w:t>Cwp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≥ 0.76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 xml:space="preserve">LCB ≈ 0.56 </w:t>
      </w:r>
      <w:proofErr w:type="spellStart"/>
      <w:r w:rsidRPr="002A32C7">
        <w:rPr>
          <w:rFonts w:ascii="Times New Roman" w:hAnsi="Times New Roman" w:cs="Times New Roman"/>
          <w:b/>
          <w:bCs/>
        </w:rPr>
        <w:t>Lpp</w:t>
      </w:r>
      <w:proofErr w:type="spellEnd"/>
    </w:p>
    <w:p w14:paraId="1C9C778D" w14:textId="77777777" w:rsidR="002A32C7" w:rsidRPr="002A32C7" w:rsidRDefault="002A32C7" w:rsidP="002A32C7">
      <w:pPr>
        <w:numPr>
          <w:ilvl w:val="0"/>
          <w:numId w:val="56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CAG:</w:t>
      </w:r>
      <w:r w:rsidRPr="002A32C7">
        <w:rPr>
          <w:rFonts w:ascii="Times New Roman" w:hAnsi="Times New Roman" w:cs="Times New Roman"/>
        </w:rPr>
        <w:t xml:space="preserve"> </w:t>
      </w:r>
      <w:proofErr w:type="spellStart"/>
      <w:r w:rsidRPr="002A32C7">
        <w:rPr>
          <w:rFonts w:ascii="Times New Roman" w:hAnsi="Times New Roman" w:cs="Times New Roman"/>
          <w:b/>
          <w:bCs/>
        </w:rPr>
        <w:t>Cb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0.55 ±0.04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Cm 0.79 ±0.03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>Cp ≈ 0.67 ±0.03</w:t>
      </w:r>
      <w:r w:rsidRPr="002A32C7">
        <w:rPr>
          <w:rFonts w:ascii="Times New Roman" w:hAnsi="Times New Roman" w:cs="Times New Roman"/>
        </w:rPr>
        <w:t xml:space="preserve">, </w:t>
      </w:r>
      <w:proofErr w:type="spellStart"/>
      <w:r w:rsidRPr="002A32C7">
        <w:rPr>
          <w:rFonts w:ascii="Times New Roman" w:hAnsi="Times New Roman" w:cs="Times New Roman"/>
          <w:b/>
          <w:bCs/>
        </w:rPr>
        <w:t>Cwp</w:t>
      </w:r>
      <w:proofErr w:type="spellEnd"/>
      <w:r w:rsidRPr="002A32C7">
        <w:rPr>
          <w:rFonts w:ascii="Times New Roman" w:hAnsi="Times New Roman" w:cs="Times New Roman"/>
          <w:b/>
          <w:bCs/>
        </w:rPr>
        <w:t xml:space="preserve"> ≥ 0.77</w:t>
      </w:r>
      <w:r w:rsidRPr="002A32C7">
        <w:rPr>
          <w:rFonts w:ascii="Times New Roman" w:hAnsi="Times New Roman" w:cs="Times New Roman"/>
        </w:rPr>
        <w:t xml:space="preserve">, </w:t>
      </w:r>
      <w:r w:rsidRPr="002A32C7">
        <w:rPr>
          <w:rFonts w:ascii="Times New Roman" w:hAnsi="Times New Roman" w:cs="Times New Roman"/>
          <w:b/>
          <w:bCs/>
        </w:rPr>
        <w:t xml:space="preserve">LCB ≈ 0.57 </w:t>
      </w:r>
      <w:proofErr w:type="spellStart"/>
      <w:r w:rsidRPr="002A32C7">
        <w:rPr>
          <w:rFonts w:ascii="Times New Roman" w:hAnsi="Times New Roman" w:cs="Times New Roman"/>
          <w:b/>
          <w:bCs/>
        </w:rPr>
        <w:t>Lpp</w:t>
      </w:r>
      <w:proofErr w:type="spellEnd"/>
    </w:p>
    <w:p w14:paraId="39A30D74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E34E218">
          <v:rect id="_x0000_i1046" style="width:0;height:1.5pt" o:hralign="center" o:hrstd="t" o:hr="t" fillcolor="#a0a0a0" stroked="f"/>
        </w:pict>
      </w:r>
    </w:p>
    <w:p w14:paraId="3F47DB94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7) Stabilization &amp; Appendages (quiet</w:t>
      </w:r>
      <w:r w:rsidRPr="002A32C7">
        <w:rPr>
          <w:rFonts w:ascii="Times New Roman" w:hAnsi="Times New Roman" w:cs="Times New Roman"/>
          <w:b/>
          <w:bCs/>
        </w:rPr>
        <w:noBreakHyphen/>
        <w:t>first)</w:t>
      </w:r>
    </w:p>
    <w:p w14:paraId="42BF9EB2" w14:textId="77777777" w:rsidR="002A32C7" w:rsidRPr="002A32C7" w:rsidRDefault="002A32C7" w:rsidP="002A32C7">
      <w:pPr>
        <w:numPr>
          <w:ilvl w:val="0"/>
          <w:numId w:val="57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Bilge keels:</w:t>
      </w:r>
      <w:r w:rsidRPr="002A32C7">
        <w:rPr>
          <w:rFonts w:ascii="Times New Roman" w:hAnsi="Times New Roman" w:cs="Times New Roman"/>
        </w:rPr>
        <w:t xml:space="preserve"> height = </w:t>
      </w:r>
      <w:r w:rsidRPr="002A32C7">
        <w:rPr>
          <w:rFonts w:ascii="Times New Roman" w:hAnsi="Times New Roman" w:cs="Times New Roman"/>
          <w:b/>
          <w:bCs/>
        </w:rPr>
        <w:t>1.5–2.0% of Beam</w:t>
      </w:r>
      <w:r w:rsidRPr="002A32C7">
        <w:rPr>
          <w:rFonts w:ascii="Times New Roman" w:hAnsi="Times New Roman" w:cs="Times New Roman"/>
        </w:rPr>
        <w:t xml:space="preserve">, chord 6–8×height; </w:t>
      </w:r>
      <w:r w:rsidRPr="002A32C7">
        <w:rPr>
          <w:rFonts w:ascii="Times New Roman" w:hAnsi="Times New Roman" w:cs="Times New Roman"/>
          <w:b/>
          <w:bCs/>
        </w:rPr>
        <w:t>serrated TE</w:t>
      </w:r>
      <w:r w:rsidRPr="002A32C7">
        <w:rPr>
          <w:rFonts w:ascii="Times New Roman" w:hAnsi="Times New Roman" w:cs="Times New Roman"/>
        </w:rPr>
        <w:t>; hull fillet ≥ 2×thickness</w:t>
      </w:r>
    </w:p>
    <w:p w14:paraId="4C37FC03" w14:textId="77777777" w:rsidR="002A32C7" w:rsidRPr="002A32C7" w:rsidRDefault="002A32C7" w:rsidP="002A32C7">
      <w:pPr>
        <w:numPr>
          <w:ilvl w:val="0"/>
          <w:numId w:val="57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Retractable stabilizers:</w:t>
      </w:r>
      <w:r w:rsidRPr="002A32C7">
        <w:rPr>
          <w:rFonts w:ascii="Times New Roman" w:hAnsi="Times New Roman" w:cs="Times New Roman"/>
        </w:rPr>
        <w:t xml:space="preserve"> CAG </w:t>
      </w:r>
      <w:r w:rsidRPr="002A32C7">
        <w:rPr>
          <w:rFonts w:ascii="Times New Roman" w:hAnsi="Times New Roman" w:cs="Times New Roman"/>
          <w:b/>
          <w:bCs/>
        </w:rPr>
        <w:t>4×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2×</w:t>
      </w:r>
      <w:r w:rsidRPr="002A32C7">
        <w:rPr>
          <w:rFonts w:ascii="Times New Roman" w:hAnsi="Times New Roman" w:cs="Times New Roman"/>
        </w:rPr>
        <w:t xml:space="preserve">, FFG </w:t>
      </w:r>
      <w:r w:rsidRPr="002A32C7">
        <w:rPr>
          <w:rFonts w:ascii="Times New Roman" w:hAnsi="Times New Roman" w:cs="Times New Roman"/>
          <w:b/>
          <w:bCs/>
        </w:rPr>
        <w:t>0×</w:t>
      </w:r>
      <w:r w:rsidRPr="002A32C7">
        <w:rPr>
          <w:rFonts w:ascii="Times New Roman" w:hAnsi="Times New Roman" w:cs="Times New Roman"/>
        </w:rPr>
        <w:t xml:space="preserve"> (as specified). Use laminar 63</w:t>
      </w:r>
      <w:r w:rsidRPr="002A32C7">
        <w:rPr>
          <w:rFonts w:ascii="Times New Roman" w:hAnsi="Times New Roman" w:cs="Times New Roman"/>
        </w:rPr>
        <w:noBreakHyphen/>
        <w:t>series foil, anti</w:t>
      </w:r>
      <w:r w:rsidRPr="002A32C7">
        <w:rPr>
          <w:rFonts w:ascii="Times New Roman" w:hAnsi="Times New Roman" w:cs="Times New Roman"/>
        </w:rPr>
        <w:noBreakHyphen/>
        <w:t>sing trailing edges; doors flush (gap ≤ 3 mm)</w:t>
      </w:r>
    </w:p>
    <w:p w14:paraId="1ACBE7C4" w14:textId="77777777" w:rsidR="002A32C7" w:rsidRPr="002A32C7" w:rsidRDefault="002A32C7" w:rsidP="002A32C7">
      <w:pPr>
        <w:numPr>
          <w:ilvl w:val="0"/>
          <w:numId w:val="57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Pods for roll assist:</w:t>
      </w:r>
      <w:r w:rsidRPr="002A32C7">
        <w:rPr>
          <w:rFonts w:ascii="Times New Roman" w:hAnsi="Times New Roman" w:cs="Times New Roman"/>
        </w:rPr>
        <w:t xml:space="preserve"> reserve only as </w:t>
      </w:r>
      <w:r w:rsidRPr="002A32C7">
        <w:rPr>
          <w:rFonts w:ascii="Times New Roman" w:hAnsi="Times New Roman" w:cs="Times New Roman"/>
          <w:b/>
          <w:bCs/>
        </w:rPr>
        <w:t>backup</w:t>
      </w:r>
      <w:r w:rsidRPr="002A32C7">
        <w:rPr>
          <w:rFonts w:ascii="Times New Roman" w:hAnsi="Times New Roman" w:cs="Times New Roman"/>
        </w:rPr>
        <w:t>; primary roll damping via fins (CAG/DDG) to keep ASW noise low</w:t>
      </w:r>
    </w:p>
    <w:p w14:paraId="1B871A87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DD2A6DB">
          <v:rect id="_x0000_i1047" style="width:0;height:1.5pt" o:hralign="center" o:hrstd="t" o:hr="t" fillcolor="#a0a0a0" stroked="f"/>
        </w:pict>
      </w:r>
    </w:p>
    <w:p w14:paraId="29117C18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8) Performance (summary)</w:t>
      </w:r>
    </w:p>
    <w:p w14:paraId="1ED27066" w14:textId="77777777" w:rsidR="002A32C7" w:rsidRPr="002A32C7" w:rsidRDefault="002A32C7" w:rsidP="002A32C7">
      <w:pPr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Installed power:</w:t>
      </w:r>
      <w:r w:rsidRPr="002A32C7">
        <w:rPr>
          <w:rFonts w:ascii="Times New Roman" w:hAnsi="Times New Roman" w:cs="Times New Roman"/>
        </w:rPr>
        <w:t xml:space="preserve"> CAG </w:t>
      </w:r>
      <w:r w:rsidRPr="002A32C7">
        <w:rPr>
          <w:rFonts w:ascii="Times New Roman" w:hAnsi="Times New Roman" w:cs="Times New Roman"/>
          <w:b/>
          <w:bCs/>
        </w:rPr>
        <w:t>108 MW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72 MW</w:t>
      </w:r>
      <w:r w:rsidRPr="002A32C7">
        <w:rPr>
          <w:rFonts w:ascii="Times New Roman" w:hAnsi="Times New Roman" w:cs="Times New Roman"/>
        </w:rPr>
        <w:t xml:space="preserve">, FFG </w:t>
      </w:r>
      <w:r w:rsidRPr="002A32C7">
        <w:rPr>
          <w:rFonts w:ascii="Times New Roman" w:hAnsi="Times New Roman" w:cs="Times New Roman"/>
          <w:b/>
          <w:bCs/>
        </w:rPr>
        <w:t>72 MW</w:t>
      </w:r>
    </w:p>
    <w:p w14:paraId="0A2EBE11" w14:textId="77777777" w:rsidR="002A32C7" w:rsidRPr="002A32C7" w:rsidRDefault="002A32C7" w:rsidP="002A32C7">
      <w:pPr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Sustained speed (full</w:t>
      </w:r>
      <w:r w:rsidRPr="002A32C7">
        <w:rPr>
          <w:rFonts w:ascii="Times New Roman" w:hAnsi="Times New Roman" w:cs="Times New Roman"/>
          <w:b/>
          <w:bCs/>
        </w:rPr>
        <w:noBreakHyphen/>
        <w:t>load, SS3–4):</w:t>
      </w:r>
      <w:r w:rsidRPr="002A32C7">
        <w:rPr>
          <w:rFonts w:ascii="Times New Roman" w:hAnsi="Times New Roman" w:cs="Times New Roman"/>
        </w:rPr>
        <w:t xml:space="preserve"> CAG </w:t>
      </w:r>
      <w:r w:rsidRPr="002A32C7">
        <w:rPr>
          <w:rFonts w:ascii="Times New Roman" w:hAnsi="Times New Roman" w:cs="Times New Roman"/>
          <w:b/>
          <w:bCs/>
        </w:rPr>
        <w:t>30–32 kt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31–32 kt</w:t>
      </w:r>
      <w:r w:rsidRPr="002A32C7">
        <w:rPr>
          <w:rFonts w:ascii="Times New Roman" w:hAnsi="Times New Roman" w:cs="Times New Roman"/>
        </w:rPr>
        <w:t xml:space="preserve">, FFG </w:t>
      </w:r>
      <w:r w:rsidRPr="002A32C7">
        <w:rPr>
          <w:rFonts w:ascii="Times New Roman" w:hAnsi="Times New Roman" w:cs="Times New Roman"/>
          <w:b/>
          <w:bCs/>
        </w:rPr>
        <w:t>31–32.5 kt</w:t>
      </w:r>
    </w:p>
    <w:p w14:paraId="3E3E50D1" w14:textId="77777777" w:rsidR="002A32C7" w:rsidRPr="002A32C7" w:rsidRDefault="002A32C7" w:rsidP="002A32C7">
      <w:pPr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lastRenderedPageBreak/>
        <w:t>Best</w:t>
      </w:r>
      <w:r w:rsidRPr="002A32C7">
        <w:rPr>
          <w:rFonts w:ascii="Times New Roman" w:hAnsi="Times New Roman" w:cs="Times New Roman"/>
          <w:b/>
          <w:bCs/>
        </w:rPr>
        <w:noBreakHyphen/>
        <w:t>economy band:</w:t>
      </w:r>
      <w:r w:rsidRPr="002A32C7">
        <w:rPr>
          <w:rFonts w:ascii="Times New Roman" w:hAnsi="Times New Roman" w:cs="Times New Roman"/>
        </w:rPr>
        <w:t xml:space="preserve"> FFG </w:t>
      </w:r>
      <w:r w:rsidRPr="002A32C7">
        <w:rPr>
          <w:rFonts w:ascii="Times New Roman" w:hAnsi="Times New Roman" w:cs="Times New Roman"/>
          <w:b/>
          <w:bCs/>
        </w:rPr>
        <w:t>16–23 kt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18–24 kt</w:t>
      </w:r>
      <w:r w:rsidRPr="002A32C7">
        <w:rPr>
          <w:rFonts w:ascii="Times New Roman" w:hAnsi="Times New Roman" w:cs="Times New Roman"/>
        </w:rPr>
        <w:t xml:space="preserve">, CAG </w:t>
      </w:r>
      <w:r w:rsidRPr="002A32C7">
        <w:rPr>
          <w:rFonts w:ascii="Times New Roman" w:hAnsi="Times New Roman" w:cs="Times New Roman"/>
          <w:b/>
          <w:bCs/>
        </w:rPr>
        <w:t>18–22 kt</w:t>
      </w:r>
    </w:p>
    <w:p w14:paraId="77AF3611" w14:textId="77777777" w:rsidR="002A32C7" w:rsidRPr="002A32C7" w:rsidRDefault="002A32C7" w:rsidP="002A32C7">
      <w:pPr>
        <w:numPr>
          <w:ilvl w:val="0"/>
          <w:numId w:val="58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Depth</w:t>
      </w:r>
      <w:r w:rsidRPr="002A32C7">
        <w:rPr>
          <w:rFonts w:ascii="Times New Roman" w:hAnsi="Times New Roman" w:cs="Times New Roman"/>
          <w:b/>
          <w:bCs/>
        </w:rPr>
        <w:noBreakHyphen/>
        <w:t>draft planning @ ~16 kt:</w:t>
      </w:r>
      <w:r w:rsidRPr="002A32C7">
        <w:rPr>
          <w:rFonts w:ascii="Times New Roman" w:hAnsi="Times New Roman" w:cs="Times New Roman"/>
        </w:rPr>
        <w:t xml:space="preserve"> FFG </w:t>
      </w:r>
      <w:r w:rsidRPr="002A32C7">
        <w:rPr>
          <w:rFonts w:ascii="Times New Roman" w:hAnsi="Times New Roman" w:cs="Times New Roman"/>
          <w:b/>
          <w:bCs/>
        </w:rPr>
        <w:t>~23 ft</w:t>
      </w:r>
      <w:r w:rsidRPr="002A32C7">
        <w:rPr>
          <w:rFonts w:ascii="Times New Roman" w:hAnsi="Times New Roman" w:cs="Times New Roman"/>
        </w:rPr>
        <w:t xml:space="preserve">, DDG </w:t>
      </w:r>
      <w:r w:rsidRPr="002A32C7">
        <w:rPr>
          <w:rFonts w:ascii="Times New Roman" w:hAnsi="Times New Roman" w:cs="Times New Roman"/>
          <w:b/>
          <w:bCs/>
        </w:rPr>
        <w:t>~30 ft</w:t>
      </w:r>
      <w:r w:rsidRPr="002A32C7">
        <w:rPr>
          <w:rFonts w:ascii="Times New Roman" w:hAnsi="Times New Roman" w:cs="Times New Roman"/>
        </w:rPr>
        <w:t xml:space="preserve">, CAG </w:t>
      </w:r>
      <w:r w:rsidRPr="002A32C7">
        <w:rPr>
          <w:rFonts w:ascii="Times New Roman" w:hAnsi="Times New Roman" w:cs="Times New Roman"/>
          <w:b/>
          <w:bCs/>
        </w:rPr>
        <w:t>~35 ft</w:t>
      </w:r>
      <w:r w:rsidRPr="002A32C7">
        <w:rPr>
          <w:rFonts w:ascii="Times New Roman" w:hAnsi="Times New Roman" w:cs="Times New Roman"/>
        </w:rPr>
        <w:t xml:space="preserve"> (</w:t>
      </w:r>
      <w:proofErr w:type="spellStart"/>
      <w:r w:rsidRPr="002A32C7">
        <w:rPr>
          <w:rFonts w:ascii="Times New Roman" w:hAnsi="Times New Roman" w:cs="Times New Roman"/>
        </w:rPr>
        <w:t>T_nav</w:t>
      </w:r>
      <w:proofErr w:type="spellEnd"/>
      <w:r w:rsidRPr="002A32C7">
        <w:rPr>
          <w:rFonts w:ascii="Times New Roman" w:hAnsi="Times New Roman" w:cs="Times New Roman"/>
        </w:rPr>
        <w:t xml:space="preserve"> + UKC + squat + small wave)</w:t>
      </w:r>
    </w:p>
    <w:p w14:paraId="17BA29B5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5580E61">
          <v:rect id="_x0000_i1048" style="width:0;height:1.5pt" o:hralign="center" o:hrstd="t" o:hr="t" fillcolor="#a0a0a0" stroked="f"/>
        </w:pict>
      </w:r>
    </w:p>
    <w:p w14:paraId="5BDEBE39" w14:textId="77777777" w:rsidR="002A32C7" w:rsidRPr="002A32C7" w:rsidRDefault="002A32C7" w:rsidP="002A32C7">
      <w:pPr>
        <w:spacing w:after="0"/>
        <w:rPr>
          <w:rFonts w:ascii="Times New Roman" w:hAnsi="Times New Roman" w:cs="Times New Roman"/>
          <w:b/>
          <w:bCs/>
        </w:rPr>
      </w:pPr>
      <w:r w:rsidRPr="002A32C7">
        <w:rPr>
          <w:rFonts w:ascii="Times New Roman" w:hAnsi="Times New Roman" w:cs="Times New Roman"/>
          <w:b/>
          <w:bCs/>
        </w:rPr>
        <w:t>9) Build Notes (must</w:t>
      </w:r>
      <w:r w:rsidRPr="002A32C7">
        <w:rPr>
          <w:rFonts w:ascii="Times New Roman" w:hAnsi="Times New Roman" w:cs="Times New Roman"/>
          <w:b/>
          <w:bCs/>
        </w:rPr>
        <w:noBreakHyphen/>
        <w:t>haves on drawings)</w:t>
      </w:r>
    </w:p>
    <w:p w14:paraId="0B3476C3" w14:textId="77777777" w:rsidR="002A32C7" w:rsidRPr="002A32C7" w:rsidRDefault="002A32C7" w:rsidP="002A32C7">
      <w:pPr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Mark </w:t>
      </w:r>
      <w:r w:rsidRPr="002A32C7">
        <w:rPr>
          <w:rFonts w:ascii="Times New Roman" w:hAnsi="Times New Roman" w:cs="Times New Roman"/>
          <w:b/>
          <w:bCs/>
        </w:rPr>
        <w:t>pod CL depth datums</w:t>
      </w:r>
      <w:r w:rsidRPr="002A32C7">
        <w:rPr>
          <w:rFonts w:ascii="Times New Roman" w:hAnsi="Times New Roman" w:cs="Times New Roman"/>
        </w:rPr>
        <w:t xml:space="preserve"> and </w:t>
      </w:r>
      <w:r w:rsidRPr="002A32C7">
        <w:rPr>
          <w:rFonts w:ascii="Times New Roman" w:hAnsi="Times New Roman" w:cs="Times New Roman"/>
          <w:b/>
          <w:bCs/>
        </w:rPr>
        <w:t>recess depth datums</w:t>
      </w:r>
      <w:r w:rsidRPr="002A32C7">
        <w:rPr>
          <w:rFonts w:ascii="Times New Roman" w:hAnsi="Times New Roman" w:cs="Times New Roman"/>
        </w:rPr>
        <w:t xml:space="preserve"> (6'/8')</w:t>
      </w:r>
    </w:p>
    <w:p w14:paraId="76BCD973" w14:textId="77777777" w:rsidR="002A32C7" w:rsidRPr="002A32C7" w:rsidRDefault="002A32C7" w:rsidP="002A32C7">
      <w:pPr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Enforce </w:t>
      </w:r>
      <w:r w:rsidRPr="002A32C7">
        <w:rPr>
          <w:rFonts w:ascii="Times New Roman" w:hAnsi="Times New Roman" w:cs="Times New Roman"/>
          <w:b/>
          <w:bCs/>
        </w:rPr>
        <w:t>buttock slope limits</w:t>
      </w:r>
      <w:r w:rsidRPr="002A32C7">
        <w:rPr>
          <w:rFonts w:ascii="Times New Roman" w:hAnsi="Times New Roman" w:cs="Times New Roman"/>
        </w:rPr>
        <w:t xml:space="preserve"> aft: centerline ≤ </w:t>
      </w:r>
      <w:r w:rsidRPr="002A32C7">
        <w:rPr>
          <w:rFonts w:ascii="Times New Roman" w:hAnsi="Times New Roman" w:cs="Times New Roman"/>
          <w:b/>
          <w:bCs/>
        </w:rPr>
        <w:t>5°</w:t>
      </w:r>
      <w:r w:rsidRPr="002A32C7">
        <w:rPr>
          <w:rFonts w:ascii="Times New Roman" w:hAnsi="Times New Roman" w:cs="Times New Roman"/>
        </w:rPr>
        <w:t xml:space="preserve">, at pod stations ≤ </w:t>
      </w:r>
      <w:r w:rsidRPr="002A32C7">
        <w:rPr>
          <w:rFonts w:ascii="Times New Roman" w:hAnsi="Times New Roman" w:cs="Times New Roman"/>
          <w:b/>
          <w:bCs/>
        </w:rPr>
        <w:t>4°</w:t>
      </w:r>
    </w:p>
    <w:p w14:paraId="45EEFCF9" w14:textId="77777777" w:rsidR="002A32C7" w:rsidRPr="002A32C7" w:rsidRDefault="002A32C7" w:rsidP="002A32C7">
      <w:pPr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Use </w:t>
      </w:r>
      <w:r w:rsidRPr="002A32C7">
        <w:rPr>
          <w:rFonts w:ascii="Times New Roman" w:hAnsi="Times New Roman" w:cs="Times New Roman"/>
          <w:b/>
          <w:bCs/>
        </w:rPr>
        <w:t>ring frames + intercostals</w:t>
      </w:r>
      <w:r w:rsidRPr="002A32C7">
        <w:rPr>
          <w:rFonts w:ascii="Times New Roman" w:hAnsi="Times New Roman" w:cs="Times New Roman"/>
        </w:rPr>
        <w:t xml:space="preserve"> around pockets; add </w:t>
      </w:r>
      <w:r w:rsidRPr="002A32C7">
        <w:rPr>
          <w:rFonts w:ascii="Times New Roman" w:hAnsi="Times New Roman" w:cs="Times New Roman"/>
          <w:b/>
          <w:bCs/>
        </w:rPr>
        <w:t>CLD panels</w:t>
      </w:r>
      <w:r w:rsidRPr="002A32C7">
        <w:rPr>
          <w:rFonts w:ascii="Times New Roman" w:hAnsi="Times New Roman" w:cs="Times New Roman"/>
        </w:rPr>
        <w:t xml:space="preserve"> to limit structure</w:t>
      </w:r>
      <w:r w:rsidRPr="002A32C7">
        <w:rPr>
          <w:rFonts w:ascii="Times New Roman" w:hAnsi="Times New Roman" w:cs="Times New Roman"/>
        </w:rPr>
        <w:noBreakHyphen/>
        <w:t>borne tones</w:t>
      </w:r>
    </w:p>
    <w:p w14:paraId="7C6BC162" w14:textId="77777777" w:rsidR="002A32C7" w:rsidRPr="002A32C7" w:rsidRDefault="002A32C7" w:rsidP="002A32C7">
      <w:pPr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</w:rPr>
        <w:t xml:space="preserve">Release </w:t>
      </w:r>
      <w:r w:rsidRPr="002A32C7">
        <w:rPr>
          <w:rFonts w:ascii="Times New Roman" w:hAnsi="Times New Roman" w:cs="Times New Roman"/>
          <w:b/>
          <w:bCs/>
        </w:rPr>
        <w:t>Harbor &amp; Patrol RPM schedules</w:t>
      </w:r>
      <w:r w:rsidRPr="002A32C7">
        <w:rPr>
          <w:rFonts w:ascii="Times New Roman" w:hAnsi="Times New Roman" w:cs="Times New Roman"/>
        </w:rPr>
        <w:t xml:space="preserve"> with tip</w:t>
      </w:r>
      <w:r w:rsidRPr="002A32C7">
        <w:rPr>
          <w:rFonts w:ascii="Times New Roman" w:hAnsi="Times New Roman" w:cs="Times New Roman"/>
        </w:rPr>
        <w:noBreakHyphen/>
        <w:t xml:space="preserve">speed caps; include </w:t>
      </w:r>
      <w:r w:rsidRPr="002A32C7">
        <w:rPr>
          <w:rFonts w:ascii="Times New Roman" w:hAnsi="Times New Roman" w:cs="Times New Roman"/>
          <w:b/>
          <w:bCs/>
        </w:rPr>
        <w:t>ASW Quiet ballast setpoints</w:t>
      </w:r>
      <w:r w:rsidRPr="002A32C7">
        <w:rPr>
          <w:rFonts w:ascii="Times New Roman" w:hAnsi="Times New Roman" w:cs="Times New Roman"/>
        </w:rPr>
        <w:t xml:space="preserve"> in ops manual</w:t>
      </w:r>
    </w:p>
    <w:p w14:paraId="4CE6C024" w14:textId="77777777" w:rsidR="002A32C7" w:rsidRPr="002A32C7" w:rsidRDefault="00E80F72" w:rsidP="002A32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E2C6B96">
          <v:rect id="_x0000_i1049" style="width:0;height:1.5pt" o:hralign="center" o:hrstd="t" o:hr="t" fillcolor="#a0a0a0" stroked="f"/>
        </w:pict>
      </w:r>
    </w:p>
    <w:p w14:paraId="4B660283" w14:textId="77777777" w:rsidR="002A32C7" w:rsidRPr="002A32C7" w:rsidRDefault="002A32C7" w:rsidP="002A32C7">
      <w:pPr>
        <w:spacing w:after="0"/>
        <w:rPr>
          <w:rFonts w:ascii="Times New Roman" w:hAnsi="Times New Roman" w:cs="Times New Roman"/>
        </w:rPr>
      </w:pPr>
      <w:r w:rsidRPr="002A32C7">
        <w:rPr>
          <w:rFonts w:ascii="Times New Roman" w:hAnsi="Times New Roman" w:cs="Times New Roman"/>
          <w:b/>
          <w:bCs/>
        </w:rPr>
        <w:t>Bottom line:</w:t>
      </w:r>
      <w:r w:rsidRPr="002A32C7">
        <w:rPr>
          <w:rFonts w:ascii="Times New Roman" w:hAnsi="Times New Roman" w:cs="Times New Roman"/>
        </w:rPr>
        <w:t xml:space="preserve"> The Costanzi afterbody + 15% stern taper + 8' aft recesses give clean inflow and wake for ASW, while standardized </w:t>
      </w:r>
      <w:r w:rsidRPr="002A32C7">
        <w:rPr>
          <w:rFonts w:ascii="Times New Roman" w:hAnsi="Times New Roman" w:cs="Times New Roman"/>
          <w:b/>
          <w:bCs/>
        </w:rPr>
        <w:t>18 MW pods</w:t>
      </w:r>
      <w:r w:rsidRPr="002A32C7">
        <w:rPr>
          <w:rFonts w:ascii="Times New Roman" w:hAnsi="Times New Roman" w:cs="Times New Roman"/>
        </w:rPr>
        <w:t xml:space="preserve"> with class</w:t>
      </w:r>
      <w:r w:rsidRPr="002A32C7">
        <w:rPr>
          <w:rFonts w:ascii="Times New Roman" w:hAnsi="Times New Roman" w:cs="Times New Roman"/>
        </w:rPr>
        <w:noBreakHyphen/>
        <w:t xml:space="preserve">tuned props deliver 30+ kt sustained speeds, efficient 16–24 kt transits, and </w:t>
      </w:r>
      <w:r w:rsidRPr="002A32C7">
        <w:rPr>
          <w:rFonts w:ascii="Times New Roman" w:hAnsi="Times New Roman" w:cs="Times New Roman"/>
          <w:b/>
          <w:bCs/>
        </w:rPr>
        <w:t>keel</w:t>
      </w:r>
      <w:r w:rsidRPr="002A32C7">
        <w:rPr>
          <w:rFonts w:ascii="Times New Roman" w:hAnsi="Times New Roman" w:cs="Times New Roman"/>
          <w:b/>
          <w:bCs/>
        </w:rPr>
        <w:noBreakHyphen/>
        <w:t>first grounding protection</w:t>
      </w:r>
      <w:r w:rsidRPr="002A32C7">
        <w:rPr>
          <w:rFonts w:ascii="Times New Roman" w:hAnsi="Times New Roman" w:cs="Times New Roman"/>
        </w:rPr>
        <w:t xml:space="preserve"> at or below your draft caps.</w:t>
      </w:r>
    </w:p>
    <w:p w14:paraId="3A8EA8D0" w14:textId="77777777" w:rsidR="00DC7239" w:rsidRDefault="00DC7239" w:rsidP="00DC7239">
      <w:pPr>
        <w:spacing w:after="0"/>
        <w:rPr>
          <w:rFonts w:ascii="Times New Roman" w:hAnsi="Times New Roman" w:cs="Times New Roman"/>
        </w:rPr>
      </w:pPr>
    </w:p>
    <w:p w14:paraId="5197851B" w14:textId="77777777" w:rsidR="00DC7239" w:rsidRDefault="00DC7239" w:rsidP="00966EC1">
      <w:pPr>
        <w:spacing w:after="0"/>
        <w:rPr>
          <w:rFonts w:ascii="Times New Roman" w:hAnsi="Times New Roman" w:cs="Times New Roman"/>
          <w:b/>
          <w:bCs/>
        </w:rPr>
      </w:pPr>
    </w:p>
    <w:p w14:paraId="1C973726" w14:textId="77777777" w:rsidR="00DC7239" w:rsidRDefault="00DC7239" w:rsidP="00966EC1">
      <w:pPr>
        <w:spacing w:after="0"/>
        <w:rPr>
          <w:rFonts w:ascii="Times New Roman" w:hAnsi="Times New Roman" w:cs="Times New Roman"/>
          <w:b/>
          <w:bCs/>
        </w:rPr>
      </w:pPr>
    </w:p>
    <w:p w14:paraId="509E54FC" w14:textId="3CDA4509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Layer 1 — Executive Summary (2 pages)</w:t>
      </w:r>
    </w:p>
    <w:p w14:paraId="652F195E" w14:textId="77777777" w:rsidR="005350F2" w:rsidRPr="00966EC1" w:rsidRDefault="005350F2" w:rsidP="00966EC1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One-page “problem / solution / why now”</w:t>
      </w:r>
    </w:p>
    <w:p w14:paraId="5AED1279" w14:textId="4D4CA320" w:rsidR="005350F2" w:rsidRPr="00966EC1" w:rsidRDefault="005350F2" w:rsidP="00966EC1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One-page “</w:t>
      </w:r>
      <w:proofErr w:type="spellStart"/>
      <w:r w:rsidR="00CE5CED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at a Glance” infographic with:</w:t>
      </w:r>
    </w:p>
    <w:p w14:paraId="53EA984D" w14:textId="77777777" w:rsidR="005350F2" w:rsidRPr="00966EC1" w:rsidRDefault="005350F2" w:rsidP="00966EC1">
      <w:pPr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Three ship silhouettes + key specs</w:t>
      </w:r>
    </w:p>
    <w:p w14:paraId="69E1B4D6" w14:textId="77777777" w:rsidR="005350F2" w:rsidRPr="00966EC1" w:rsidRDefault="005350F2" w:rsidP="00966EC1">
      <w:pPr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Build cost vs legacy</w:t>
      </w:r>
    </w:p>
    <w:p w14:paraId="12E3610B" w14:textId="77777777" w:rsidR="005350F2" w:rsidRPr="00966EC1" w:rsidRDefault="005350F2" w:rsidP="00966EC1">
      <w:pPr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Map showing distributed shipyard strategy</w:t>
      </w:r>
    </w:p>
    <w:p w14:paraId="380E9AAB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Layer 2 — Strategic Case (8–10 pages)</w:t>
      </w:r>
    </w:p>
    <w:p w14:paraId="23506A64" w14:textId="77777777" w:rsidR="005350F2" w:rsidRPr="00966EC1" w:rsidRDefault="005350F2" w:rsidP="00966EC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Fleet gap &amp; threat environment</w:t>
      </w:r>
    </w:p>
    <w:p w14:paraId="5F0E30C1" w14:textId="77777777" w:rsidR="005350F2" w:rsidRPr="00966EC1" w:rsidRDefault="005350F2" w:rsidP="00966EC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Cost and O&amp;M savings</w:t>
      </w:r>
    </w:p>
    <w:p w14:paraId="3E713F52" w14:textId="77777777" w:rsidR="005350F2" w:rsidRPr="00966EC1" w:rsidRDefault="005350F2" w:rsidP="00966EC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Capability superiority breakdown (AAW, ASW, Strike, C2)</w:t>
      </w:r>
    </w:p>
    <w:p w14:paraId="1996F326" w14:textId="77777777" w:rsidR="005350F2" w:rsidRPr="00966EC1" w:rsidRDefault="005350F2" w:rsidP="00966EC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Shipyard &amp; jobs plan</w:t>
      </w:r>
    </w:p>
    <w:p w14:paraId="4EFAC1C9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Layer 3 — Technical Annex (Full Detail)</w:t>
      </w:r>
    </w:p>
    <w:p w14:paraId="04E912B7" w14:textId="77777777" w:rsidR="005350F2" w:rsidRPr="00966EC1" w:rsidRDefault="005350F2" w:rsidP="00966EC1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Everything you have now — specs, LCB layouts, IMM/ISO lists, propulsion details, propeller design, etc.</w:t>
      </w:r>
    </w:p>
    <w:p w14:paraId="7C7FB006" w14:textId="77777777" w:rsidR="005350F2" w:rsidRPr="00966EC1" w:rsidRDefault="005350F2" w:rsidP="00966EC1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This satisfies Navy engineers, GAO auditors, or contractors.</w:t>
      </w:r>
    </w:p>
    <w:p w14:paraId="4990C333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1405A1">
          <v:rect id="_x0000_i1050" style="width:0;height:1.5pt" o:hralign="center" o:hrstd="t" o:hr="t" fillcolor="#a0a0a0" stroked="f"/>
        </w:pict>
      </w:r>
    </w:p>
    <w:p w14:paraId="519D6074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2. Messaging Adjustments</w:t>
      </w:r>
    </w:p>
    <w:p w14:paraId="1D8A35AF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Some phrases can be sharpened to align with how Navy procurement offices and Congressional committees think:</w:t>
      </w:r>
    </w:p>
    <w:p w14:paraId="5A3A317F" w14:textId="77777777" w:rsidR="005350F2" w:rsidRPr="00966EC1" w:rsidRDefault="005350F2" w:rsidP="00966EC1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Replace “failure” when discussing past programs with “underperformed” or “fell short of requirements” — avoids alienating stakeholders still tied to those programs.</w:t>
      </w:r>
    </w:p>
    <w:p w14:paraId="0589B473" w14:textId="77777777" w:rsidR="005350F2" w:rsidRPr="00966EC1" w:rsidRDefault="005350F2" w:rsidP="00966EC1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lastRenderedPageBreak/>
        <w:t>Emphasize “block build risk reduction” repeatedly — that is one of the strongest selling points in a post-LCS/DDG-1000 environment.</w:t>
      </w:r>
    </w:p>
    <w:p w14:paraId="0EDC550E" w14:textId="77777777" w:rsidR="005350F2" w:rsidRPr="00966EC1" w:rsidRDefault="005350F2" w:rsidP="00966EC1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Tie your shipyard/jobs plan to </w:t>
      </w:r>
      <w:r w:rsidRPr="00966EC1">
        <w:rPr>
          <w:rFonts w:ascii="Times New Roman" w:hAnsi="Times New Roman" w:cs="Times New Roman"/>
          <w:b/>
          <w:bCs/>
        </w:rPr>
        <w:t>Congressional districts</w:t>
      </w:r>
      <w:r w:rsidRPr="00966EC1">
        <w:rPr>
          <w:rFonts w:ascii="Times New Roman" w:hAnsi="Times New Roman" w:cs="Times New Roman"/>
        </w:rPr>
        <w:t xml:space="preserve"> explicitly — that’s how you win votes.</w:t>
      </w:r>
    </w:p>
    <w:p w14:paraId="35B7B32F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28BC7D">
          <v:rect id="_x0000_i1051" style="width:0;height:1.5pt" o:hralign="center" o:hrstd="t" o:hr="t" fillcolor="#a0a0a0" stroked="f"/>
        </w:pict>
      </w:r>
    </w:p>
    <w:p w14:paraId="6361D548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3. Competitive Positioning</w:t>
      </w:r>
    </w:p>
    <w:p w14:paraId="3B4028BD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You’ve touched on China, but I’d include a short </w:t>
      </w:r>
      <w:r w:rsidRPr="00966EC1">
        <w:rPr>
          <w:rFonts w:ascii="Times New Roman" w:hAnsi="Times New Roman" w:cs="Times New Roman"/>
          <w:i/>
          <w:iCs/>
        </w:rPr>
        <w:t>Fleet Capability Gap Matrix</w:t>
      </w:r>
      <w:r w:rsidRPr="00966EC1">
        <w:rPr>
          <w:rFonts w:ascii="Times New Roman" w:hAnsi="Times New Roman" w:cs="Times New Roman"/>
        </w:rPr>
        <w:t xml:space="preserve"> comparing:</w:t>
      </w:r>
    </w:p>
    <w:p w14:paraId="27679E9F" w14:textId="27250A88" w:rsidR="005350F2" w:rsidRPr="00966EC1" w:rsidRDefault="00E80F72" w:rsidP="00966EC1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TriSeadon</w:t>
      </w:r>
      <w:proofErr w:type="spellEnd"/>
      <w:r w:rsidR="005350F2" w:rsidRPr="00966EC1">
        <w:rPr>
          <w:rFonts w:ascii="Times New Roman" w:hAnsi="Times New Roman" w:cs="Times New Roman"/>
        </w:rPr>
        <w:t xml:space="preserve"> vs PLAN (Type 055 &amp; Type 052D)</w:t>
      </w:r>
    </w:p>
    <w:p w14:paraId="4D3D09EF" w14:textId="6C876C68" w:rsidR="005350F2" w:rsidRPr="00966EC1" w:rsidRDefault="00E80F72" w:rsidP="00966EC1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TriSeadon</w:t>
      </w:r>
      <w:proofErr w:type="spellEnd"/>
      <w:r w:rsidR="005350F2" w:rsidRPr="00966EC1">
        <w:rPr>
          <w:rFonts w:ascii="Times New Roman" w:hAnsi="Times New Roman" w:cs="Times New Roman"/>
        </w:rPr>
        <w:t xml:space="preserve"> vs Russian Gorshkov/Super Gorshkov</w:t>
      </w:r>
    </w:p>
    <w:p w14:paraId="39B2FD4D" w14:textId="73953266" w:rsidR="005350F2" w:rsidRPr="00966EC1" w:rsidRDefault="00E80F72" w:rsidP="00966EC1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TriSeadon</w:t>
      </w:r>
      <w:proofErr w:type="spellEnd"/>
      <w:r w:rsidR="005350F2" w:rsidRPr="00966EC1">
        <w:rPr>
          <w:rFonts w:ascii="Times New Roman" w:hAnsi="Times New Roman" w:cs="Times New Roman"/>
        </w:rPr>
        <w:t xml:space="preserve"> vs projected UK/French/German future combatants</w:t>
      </w:r>
    </w:p>
    <w:p w14:paraId="22AC46E5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This shows we not only catch </w:t>
      </w:r>
      <w:proofErr w:type="gramStart"/>
      <w:r w:rsidRPr="00966EC1">
        <w:rPr>
          <w:rFonts w:ascii="Times New Roman" w:hAnsi="Times New Roman" w:cs="Times New Roman"/>
        </w:rPr>
        <w:t>up, but</w:t>
      </w:r>
      <w:proofErr w:type="gramEnd"/>
      <w:r w:rsidRPr="00966EC1">
        <w:rPr>
          <w:rFonts w:ascii="Times New Roman" w:hAnsi="Times New Roman" w:cs="Times New Roman"/>
        </w:rPr>
        <w:t xml:space="preserve"> leap ahead.</w:t>
      </w:r>
    </w:p>
    <w:p w14:paraId="46288373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0D400CC">
          <v:rect id="_x0000_i1052" style="width:0;height:1.5pt" o:hralign="center" o:hrstd="t" o:hr="t" fillcolor="#a0a0a0" stroked="f"/>
        </w:pict>
      </w:r>
    </w:p>
    <w:p w14:paraId="1B47BED4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4. Cost Discipline Narrative</w:t>
      </w:r>
    </w:p>
    <w:p w14:paraId="2A707BA5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Your DDG vs Flight III brief is great — I’d replicate that for:</w:t>
      </w:r>
    </w:p>
    <w:p w14:paraId="38443E5C" w14:textId="77777777" w:rsidR="005350F2" w:rsidRPr="00966EC1" w:rsidRDefault="005350F2" w:rsidP="00966EC1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CAG vs building a “Burke + LPD hybrid” to replace CG/Amphibious needs</w:t>
      </w:r>
    </w:p>
    <w:p w14:paraId="2D192BF6" w14:textId="77777777" w:rsidR="005350F2" w:rsidRPr="00966EC1" w:rsidRDefault="005350F2" w:rsidP="00966EC1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FFG vs FFG-62 (showing tech curve leap, not just cost)</w:t>
      </w:r>
    </w:p>
    <w:p w14:paraId="39B83C5B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Also: preempt the “bigger ship = more cost” objection by showing how hull commonality &amp; module re-use flips that logic.</w:t>
      </w:r>
    </w:p>
    <w:p w14:paraId="6BF04D8A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02F4F7B">
          <v:rect id="_x0000_i1053" style="width:0;height:1.5pt" o:hralign="center" o:hrstd="t" o:hr="t" fillcolor="#a0a0a0" stroked="f"/>
        </w:pict>
      </w:r>
    </w:p>
    <w:p w14:paraId="7CDBA934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5. Deployment &amp; Doctrine</w:t>
      </w:r>
    </w:p>
    <w:p w14:paraId="11F73CAF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One gap I noticed — you have the hardware, but little on </w:t>
      </w:r>
      <w:r w:rsidRPr="00966EC1">
        <w:rPr>
          <w:rFonts w:ascii="Times New Roman" w:hAnsi="Times New Roman" w:cs="Times New Roman"/>
          <w:b/>
          <w:bCs/>
        </w:rPr>
        <w:t>how the fleet is used together</w:t>
      </w:r>
      <w:r w:rsidRPr="00966EC1">
        <w:rPr>
          <w:rFonts w:ascii="Times New Roman" w:hAnsi="Times New Roman" w:cs="Times New Roman"/>
        </w:rPr>
        <w:t>:</w:t>
      </w:r>
    </w:p>
    <w:p w14:paraId="54DFC4BD" w14:textId="77777777" w:rsidR="005350F2" w:rsidRPr="00966EC1" w:rsidRDefault="005350F2" w:rsidP="00966EC1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Show a “day in the life” deployment example:</w:t>
      </w:r>
    </w:p>
    <w:p w14:paraId="278B6539" w14:textId="77777777" w:rsidR="005350F2" w:rsidRPr="00966EC1" w:rsidRDefault="005350F2" w:rsidP="00966EC1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CAG leading a multi-domain task force in South China Sea with DDG AAW screen and FFG ASW pickets</w:t>
      </w:r>
    </w:p>
    <w:p w14:paraId="29B6F807" w14:textId="77777777" w:rsidR="005350F2" w:rsidRPr="00966EC1" w:rsidRDefault="005350F2" w:rsidP="00966EC1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Rapid ISO swap in Guam to pivot from ASW to HADR in under 48 hours</w:t>
      </w:r>
    </w:p>
    <w:p w14:paraId="6B55E07C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This connects the modularity to </w:t>
      </w:r>
      <w:r w:rsidRPr="00966EC1">
        <w:rPr>
          <w:rFonts w:ascii="Times New Roman" w:hAnsi="Times New Roman" w:cs="Times New Roman"/>
          <w:i/>
          <w:iCs/>
        </w:rPr>
        <w:t>real-world operational flexibility</w:t>
      </w:r>
      <w:r w:rsidRPr="00966EC1">
        <w:rPr>
          <w:rFonts w:ascii="Times New Roman" w:hAnsi="Times New Roman" w:cs="Times New Roman"/>
        </w:rPr>
        <w:t>.</w:t>
      </w:r>
    </w:p>
    <w:p w14:paraId="5891DAE0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208CC18">
          <v:rect id="_x0000_i1054" style="width:0;height:1.5pt" o:hralign="center" o:hrstd="t" o:hr="t" fillcolor="#a0a0a0" stroked="f"/>
        </w:pict>
      </w:r>
    </w:p>
    <w:p w14:paraId="6E869784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If you want, I can take your current text and restructure it into that </w:t>
      </w:r>
      <w:r w:rsidRPr="00966EC1">
        <w:rPr>
          <w:rFonts w:ascii="Times New Roman" w:hAnsi="Times New Roman" w:cs="Times New Roman"/>
          <w:b/>
          <w:bCs/>
        </w:rPr>
        <w:t>three-layer package</w:t>
      </w:r>
      <w:r w:rsidRPr="00966EC1">
        <w:rPr>
          <w:rFonts w:ascii="Times New Roman" w:hAnsi="Times New Roman" w:cs="Times New Roman"/>
        </w:rPr>
        <w:t xml:space="preserve"> with:</w:t>
      </w:r>
    </w:p>
    <w:p w14:paraId="3C6FA27B" w14:textId="77777777" w:rsidR="005350F2" w:rsidRPr="00966EC1" w:rsidRDefault="005350F2" w:rsidP="00966EC1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 sharp 2-page Hill-ready summary</w:t>
      </w:r>
    </w:p>
    <w:p w14:paraId="21B92885" w14:textId="77777777" w:rsidR="005350F2" w:rsidRPr="00966EC1" w:rsidRDefault="005350F2" w:rsidP="00966EC1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 10-page strategic/military case</w:t>
      </w:r>
    </w:p>
    <w:p w14:paraId="57543601" w14:textId="77777777" w:rsidR="005350F2" w:rsidRPr="00966EC1" w:rsidRDefault="005350F2" w:rsidP="00966EC1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Your full technical annex intact for the engineering readers</w:t>
      </w:r>
    </w:p>
    <w:p w14:paraId="54A8AD56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That way you’d have something that can hit both the </w:t>
      </w:r>
      <w:r w:rsidRPr="00966EC1">
        <w:rPr>
          <w:rFonts w:ascii="Times New Roman" w:hAnsi="Times New Roman" w:cs="Times New Roman"/>
          <w:b/>
          <w:bCs/>
        </w:rPr>
        <w:t>policy</w:t>
      </w:r>
      <w:r w:rsidRPr="00966EC1">
        <w:rPr>
          <w:rFonts w:ascii="Times New Roman" w:hAnsi="Times New Roman" w:cs="Times New Roman"/>
        </w:rPr>
        <w:t xml:space="preserve"> and </w:t>
      </w:r>
      <w:r w:rsidRPr="00966EC1">
        <w:rPr>
          <w:rFonts w:ascii="Times New Roman" w:hAnsi="Times New Roman" w:cs="Times New Roman"/>
          <w:b/>
          <w:bCs/>
        </w:rPr>
        <w:t>technical</w:t>
      </w:r>
      <w:r w:rsidRPr="00966EC1">
        <w:rPr>
          <w:rFonts w:ascii="Times New Roman" w:hAnsi="Times New Roman" w:cs="Times New Roman"/>
        </w:rPr>
        <w:t xml:space="preserve"> audiences without cutting detail.</w:t>
      </w:r>
    </w:p>
    <w:p w14:paraId="660EA870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Do you want me to start building that layered version next? That would make this proposal ready to hand to a Navy OPNAV N9 or Congressional defense staffer tomorrow.</w:t>
      </w:r>
    </w:p>
    <w:p w14:paraId="5B60B59D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You said:</w:t>
      </w:r>
    </w:p>
    <w:p w14:paraId="28243B94" w14:textId="4DCDDD41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proofErr w:type="gramStart"/>
      <w:r w:rsidRPr="00966EC1">
        <w:rPr>
          <w:rFonts w:ascii="Times New Roman" w:hAnsi="Times New Roman" w:cs="Times New Roman"/>
        </w:rPr>
        <w:t>first</w:t>
      </w:r>
      <w:proofErr w:type="gramEnd"/>
      <w:r w:rsidRPr="00966EC1">
        <w:rPr>
          <w:rFonts w:ascii="Times New Roman" w:hAnsi="Times New Roman" w:cs="Times New Roman"/>
        </w:rPr>
        <w:t xml:space="preserve"> </w:t>
      </w:r>
      <w:proofErr w:type="spellStart"/>
      <w:r w:rsidR="00E80F72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is changed to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there is no more </w:t>
      </w:r>
      <w:proofErr w:type="spellStart"/>
      <w:r w:rsidR="00E80F72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. </w:t>
      </w:r>
      <w:proofErr w:type="gramStart"/>
      <w:r w:rsidRPr="00966EC1">
        <w:rPr>
          <w:rFonts w:ascii="Times New Roman" w:hAnsi="Times New Roman" w:cs="Times New Roman"/>
        </w:rPr>
        <w:t>then yes</w:t>
      </w:r>
      <w:proofErr w:type="gramEnd"/>
      <w:r w:rsidRPr="00966EC1">
        <w:rPr>
          <w:rFonts w:ascii="Times New Roman" w:hAnsi="Times New Roman" w:cs="Times New Roman"/>
        </w:rPr>
        <w:t xml:space="preserve"> go ahead and restructure to 3-layer package</w:t>
      </w:r>
    </w:p>
    <w:p w14:paraId="110E53B1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ChatGPT said:</w:t>
      </w:r>
    </w:p>
    <w:p w14:paraId="6DAD663E" w14:textId="456B5293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lastRenderedPageBreak/>
        <w:t xml:space="preserve">Got </w:t>
      </w:r>
      <w:proofErr w:type="gramStart"/>
      <w:r w:rsidRPr="00966EC1">
        <w:rPr>
          <w:rFonts w:ascii="Times New Roman" w:hAnsi="Times New Roman" w:cs="Times New Roman"/>
        </w:rPr>
        <w:t>it —</w:t>
      </w:r>
      <w:proofErr w:type="gramEnd"/>
      <w:r w:rsidRPr="00966EC1">
        <w:rPr>
          <w:rFonts w:ascii="Times New Roman" w:hAnsi="Times New Roman" w:cs="Times New Roman"/>
        </w:rPr>
        <w:t xml:space="preserve"> </w:t>
      </w:r>
      <w:proofErr w:type="spellStart"/>
      <w:r w:rsidR="00E80F72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is now fully replaced by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throughout.</w:t>
      </w:r>
      <w:r w:rsidRPr="00966EC1">
        <w:rPr>
          <w:rFonts w:ascii="Times New Roman" w:hAnsi="Times New Roman" w:cs="Times New Roman"/>
        </w:rPr>
        <w:br/>
        <w:t xml:space="preserve">I’ll start by restructuring your content into the </w:t>
      </w:r>
      <w:r w:rsidRPr="00966EC1">
        <w:rPr>
          <w:rFonts w:ascii="Times New Roman" w:hAnsi="Times New Roman" w:cs="Times New Roman"/>
          <w:b/>
          <w:bCs/>
        </w:rPr>
        <w:t>three-layer package</w:t>
      </w:r>
      <w:r w:rsidRPr="00966EC1">
        <w:rPr>
          <w:rFonts w:ascii="Times New Roman" w:hAnsi="Times New Roman" w:cs="Times New Roman"/>
        </w:rPr>
        <w:t xml:space="preserve"> format we discussed:</w:t>
      </w:r>
    </w:p>
    <w:p w14:paraId="30385A86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68A8738">
          <v:rect id="_x0000_i1055" style="width:0;height:1.5pt" o:hralign="center" o:hrstd="t" o:hr="t" fillcolor="#a0a0a0" stroked="f"/>
        </w:pict>
      </w:r>
    </w:p>
    <w:p w14:paraId="7CF5A636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Layer 1 — Executive Summary (2 Pages)</w:t>
      </w:r>
    </w:p>
    <w:p w14:paraId="76F65628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Page 1 – Problem / Solution / Why Now</w:t>
      </w:r>
    </w:p>
    <w:p w14:paraId="63543623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B7230AE">
          <v:rect id="_x0000_i1056" style="width:0;height:1.5pt" o:hralign="center" o:hrstd="t" o:hr="t" fillcolor="#a0a0a0" stroked="f"/>
        </w:pict>
      </w:r>
    </w:p>
    <w:p w14:paraId="30ADD56D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THE PROBLEM</w:t>
      </w:r>
    </w:p>
    <w:p w14:paraId="17E181FA" w14:textId="77777777" w:rsidR="005350F2" w:rsidRPr="00966EC1" w:rsidRDefault="005350F2" w:rsidP="00966EC1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Technological Decline</w:t>
      </w:r>
      <w:r w:rsidRPr="00966EC1">
        <w:rPr>
          <w:rFonts w:ascii="Times New Roman" w:hAnsi="Times New Roman" w:cs="Times New Roman"/>
        </w:rPr>
        <w:t xml:space="preserve"> — The U.S. Navy’s surface combatants (FFG-62, DDG-51 Flight III, legacy CG-47) are outdated before delivery or nearing retirement.</w:t>
      </w:r>
    </w:p>
    <w:p w14:paraId="41442352" w14:textId="77777777" w:rsidR="005350F2" w:rsidRPr="00966EC1" w:rsidRDefault="005350F2" w:rsidP="00966EC1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Fleet Gaps</w:t>
      </w:r>
      <w:r w:rsidRPr="00966EC1">
        <w:rPr>
          <w:rFonts w:ascii="Times New Roman" w:hAnsi="Times New Roman" w:cs="Times New Roman"/>
        </w:rPr>
        <w:t xml:space="preserve"> — No frigates in service, last cruisers being decommissioned, and LCS unable to fill blue-water roles.</w:t>
      </w:r>
    </w:p>
    <w:p w14:paraId="6E0BCFE9" w14:textId="77777777" w:rsidR="005350F2" w:rsidRPr="00966EC1" w:rsidRDefault="005350F2" w:rsidP="00966EC1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Procurement Failures</w:t>
      </w:r>
      <w:r w:rsidRPr="00966EC1">
        <w:rPr>
          <w:rFonts w:ascii="Times New Roman" w:hAnsi="Times New Roman" w:cs="Times New Roman"/>
        </w:rPr>
        <w:t xml:space="preserve"> — Past programs (LCS, DDG-1000, FFG-62) have been plagued by delays, cost overruns, and capability shortfalls.</w:t>
      </w:r>
    </w:p>
    <w:p w14:paraId="563416A7" w14:textId="77777777" w:rsidR="005350F2" w:rsidRPr="00966EC1" w:rsidRDefault="005350F2" w:rsidP="00966EC1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Industrial Base Atrophy</w:t>
      </w:r>
      <w:r w:rsidRPr="00966EC1">
        <w:rPr>
          <w:rFonts w:ascii="Times New Roman" w:hAnsi="Times New Roman" w:cs="Times New Roman"/>
        </w:rPr>
        <w:t xml:space="preserve"> — Limited shipyard capacity, aging facilities, and over-reliance on a few coastal yards.</w:t>
      </w:r>
    </w:p>
    <w:p w14:paraId="2755EBFF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6C26C09">
          <v:rect id="_x0000_i1057" style="width:0;height:1.5pt" o:hralign="center" o:hrstd="t" o:hr="t" fillcolor="#a0a0a0" stroked="f"/>
        </w:pict>
      </w:r>
    </w:p>
    <w:p w14:paraId="264B5B9F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 xml:space="preserve">THE SOLUTION — The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</w:t>
      </w:r>
    </w:p>
    <w:p w14:paraId="3406AF44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Three Ship Classes. Three Weapon Platforms. Three Power Sources.</w:t>
      </w:r>
      <w:r w:rsidRPr="00966EC1">
        <w:rPr>
          <w:rFonts w:ascii="Times New Roman" w:hAnsi="Times New Roman" w:cs="Times New Roman"/>
        </w:rPr>
        <w:br/>
        <w:t>Unified into a single, future-proof naval force:</w:t>
      </w:r>
    </w:p>
    <w:p w14:paraId="7F7E88A2" w14:textId="77777777" w:rsidR="005350F2" w:rsidRPr="00966EC1" w:rsidRDefault="005350F2" w:rsidP="00966EC1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CAG</w:t>
      </w:r>
      <w:r w:rsidRPr="00966EC1">
        <w:rPr>
          <w:rFonts w:ascii="Times New Roman" w:hAnsi="Times New Roman" w:cs="Times New Roman"/>
        </w:rPr>
        <w:t xml:space="preserve"> – Heavy Guided Missile Cruiser (Flagship, Heavy Strike, Amphibious Support)</w:t>
      </w:r>
    </w:p>
    <w:p w14:paraId="344CB340" w14:textId="77777777" w:rsidR="005350F2" w:rsidRPr="00966EC1" w:rsidRDefault="005350F2" w:rsidP="00966EC1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DDG</w:t>
      </w:r>
      <w:r w:rsidRPr="00966EC1">
        <w:rPr>
          <w:rFonts w:ascii="Times New Roman" w:hAnsi="Times New Roman" w:cs="Times New Roman"/>
        </w:rPr>
        <w:t xml:space="preserve"> – Guided Missile Destroyer (AAW &amp; Missile Defense)</w:t>
      </w:r>
    </w:p>
    <w:p w14:paraId="7D857696" w14:textId="77777777" w:rsidR="005350F2" w:rsidRPr="00966EC1" w:rsidRDefault="005350F2" w:rsidP="00966EC1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FFG</w:t>
      </w:r>
      <w:r w:rsidRPr="00966EC1">
        <w:rPr>
          <w:rFonts w:ascii="Times New Roman" w:hAnsi="Times New Roman" w:cs="Times New Roman"/>
        </w:rPr>
        <w:t xml:space="preserve"> – Guided Missile Frigate (ASW &amp; Escort)</w:t>
      </w:r>
    </w:p>
    <w:p w14:paraId="04235E9E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Built for the 21st century:</w:t>
      </w:r>
    </w:p>
    <w:p w14:paraId="5BF18C45" w14:textId="77777777" w:rsidR="005350F2" w:rsidRPr="00966EC1" w:rsidRDefault="005350F2" w:rsidP="00966EC1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Common hull form &amp; systems for all classes</w:t>
      </w:r>
    </w:p>
    <w:p w14:paraId="5C9F07BC" w14:textId="77777777" w:rsidR="005350F2" w:rsidRPr="00966EC1" w:rsidRDefault="005350F2" w:rsidP="00966EC1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Modular </w:t>
      </w:r>
      <w:proofErr w:type="gramStart"/>
      <w:r w:rsidRPr="00966EC1">
        <w:rPr>
          <w:rFonts w:ascii="Times New Roman" w:hAnsi="Times New Roman" w:cs="Times New Roman"/>
        </w:rPr>
        <w:t>mission bays</w:t>
      </w:r>
      <w:proofErr w:type="gramEnd"/>
      <w:r w:rsidRPr="00966EC1">
        <w:rPr>
          <w:rFonts w:ascii="Times New Roman" w:hAnsi="Times New Roman" w:cs="Times New Roman"/>
        </w:rPr>
        <w:t xml:space="preserve"> (LCB &amp; ISO)</w:t>
      </w:r>
    </w:p>
    <w:p w14:paraId="5BF89AE0" w14:textId="77777777" w:rsidR="005350F2" w:rsidRPr="00966EC1" w:rsidRDefault="005350F2" w:rsidP="00966EC1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Hypersonic, DEW, and unmanned system integration from keel-up</w:t>
      </w:r>
    </w:p>
    <w:p w14:paraId="6B5A6C92" w14:textId="77777777" w:rsidR="005350F2" w:rsidRPr="00966EC1" w:rsidRDefault="005350F2" w:rsidP="00966EC1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Electric-pod propulsion for quiet ASW and high maneuverability</w:t>
      </w:r>
    </w:p>
    <w:p w14:paraId="07041E25" w14:textId="77777777" w:rsidR="005350F2" w:rsidRPr="00966EC1" w:rsidRDefault="005350F2" w:rsidP="00966EC1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Designed for 50 years of upgrades through Block retrofits</w:t>
      </w:r>
    </w:p>
    <w:p w14:paraId="440523B8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B77388">
          <v:rect id="_x0000_i1058" style="width:0;height:1.5pt" o:hralign="center" o:hrstd="t" o:hr="t" fillcolor="#a0a0a0" stroked="f"/>
        </w:pict>
      </w:r>
    </w:p>
    <w:p w14:paraId="14381F1D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WHY NOW</w:t>
      </w:r>
    </w:p>
    <w:p w14:paraId="480E6A23" w14:textId="77777777" w:rsidR="005350F2" w:rsidRPr="00966EC1" w:rsidRDefault="005350F2" w:rsidP="00966EC1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Strategic Risk:</w:t>
      </w:r>
      <w:r w:rsidRPr="00966EC1">
        <w:rPr>
          <w:rFonts w:ascii="Times New Roman" w:hAnsi="Times New Roman" w:cs="Times New Roman"/>
        </w:rPr>
        <w:t xml:space="preserve"> PLAN Type 055 &amp; Type 052D destroyers already outclass current U.S. surface combatants.</w:t>
      </w:r>
    </w:p>
    <w:p w14:paraId="6C0A88F1" w14:textId="77777777" w:rsidR="005350F2" w:rsidRPr="00966EC1" w:rsidRDefault="005350F2" w:rsidP="00966EC1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No Time to Retrofit:</w:t>
      </w:r>
      <w:r w:rsidRPr="00966EC1">
        <w:rPr>
          <w:rFonts w:ascii="Times New Roman" w:hAnsi="Times New Roman" w:cs="Times New Roman"/>
        </w:rPr>
        <w:t xml:space="preserve"> Flight III Burke is maxed-out; FFG-62 is over-budget and obsolete before delivery.</w:t>
      </w:r>
    </w:p>
    <w:p w14:paraId="6B3489A6" w14:textId="77777777" w:rsidR="005350F2" w:rsidRPr="00966EC1" w:rsidRDefault="005350F2" w:rsidP="00966EC1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Economic Impact:</w:t>
      </w:r>
      <w:r w:rsidRPr="00966EC1">
        <w:rPr>
          <w:rFonts w:ascii="Times New Roman" w:hAnsi="Times New Roman" w:cs="Times New Roman"/>
        </w:rPr>
        <w:t xml:space="preserve">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revitalizes U.S. shipyards, sustains 60,000+ jobs, and uses U.S.-sourced steel/alloys.</w:t>
      </w:r>
    </w:p>
    <w:p w14:paraId="59918822" w14:textId="77777777" w:rsidR="005350F2" w:rsidRPr="00966EC1" w:rsidRDefault="005350F2" w:rsidP="00966EC1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Operational Edge:</w:t>
      </w:r>
      <w:r w:rsidRPr="00966EC1">
        <w:rPr>
          <w:rFonts w:ascii="Times New Roman" w:hAnsi="Times New Roman" w:cs="Times New Roman"/>
        </w:rPr>
        <w:t xml:space="preserve"> Modular architecture enables faster tech insertion, multi-role adaptability, and global presence.</w:t>
      </w:r>
    </w:p>
    <w:p w14:paraId="3F2070AB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7D7EF37">
          <v:rect id="_x0000_i1059" style="width:0;height:1.5pt" o:hralign="center" o:hrstd="t" o:hr="t" fillcolor="#a0a0a0" stroked="f"/>
        </w:pict>
      </w:r>
    </w:p>
    <w:p w14:paraId="5A8F34AC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 xml:space="preserve">Page 2 –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 </w:t>
      </w:r>
      <w:proofErr w:type="gramStart"/>
      <w:r w:rsidRPr="00966EC1">
        <w:rPr>
          <w:rFonts w:ascii="Times New Roman" w:hAnsi="Times New Roman" w:cs="Times New Roman"/>
          <w:b/>
          <w:bCs/>
        </w:rPr>
        <w:t>at a Glance</w:t>
      </w:r>
      <w:proofErr w:type="gramEnd"/>
      <w:r w:rsidRPr="00966EC1">
        <w:rPr>
          <w:rFonts w:ascii="Times New Roman" w:hAnsi="Times New Roman" w:cs="Times New Roman"/>
          <w:b/>
          <w:bCs/>
        </w:rPr>
        <w:t xml:space="preserve"> (Infographic-Style)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598"/>
        <w:gridCol w:w="794"/>
        <w:gridCol w:w="1447"/>
        <w:gridCol w:w="860"/>
        <w:gridCol w:w="1537"/>
        <w:gridCol w:w="2502"/>
      </w:tblGrid>
      <w:tr w:rsidR="005350F2" w:rsidRPr="00966EC1" w14:paraId="29E6154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E4A18C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lastRenderedPageBreak/>
              <w:t>Class</w:t>
            </w:r>
          </w:p>
        </w:tc>
        <w:tc>
          <w:tcPr>
            <w:tcW w:w="0" w:type="auto"/>
            <w:vAlign w:val="center"/>
            <w:hideMark/>
          </w:tcPr>
          <w:p w14:paraId="58164363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69240A66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Length</w:t>
            </w:r>
          </w:p>
        </w:tc>
        <w:tc>
          <w:tcPr>
            <w:tcW w:w="0" w:type="auto"/>
            <w:vAlign w:val="center"/>
            <w:hideMark/>
          </w:tcPr>
          <w:p w14:paraId="26AFD84D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Displacement</w:t>
            </w:r>
          </w:p>
        </w:tc>
        <w:tc>
          <w:tcPr>
            <w:tcW w:w="0" w:type="auto"/>
            <w:vAlign w:val="center"/>
            <w:hideMark/>
          </w:tcPr>
          <w:p w14:paraId="4309D55E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VLS Cells</w:t>
            </w:r>
          </w:p>
        </w:tc>
        <w:tc>
          <w:tcPr>
            <w:tcW w:w="0" w:type="auto"/>
            <w:vAlign w:val="center"/>
            <w:hideMark/>
          </w:tcPr>
          <w:p w14:paraId="6B4B575B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Aircraft</w:t>
            </w:r>
          </w:p>
        </w:tc>
        <w:tc>
          <w:tcPr>
            <w:tcW w:w="0" w:type="auto"/>
            <w:vAlign w:val="center"/>
            <w:hideMark/>
          </w:tcPr>
          <w:p w14:paraId="44632097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Propulsion</w:t>
            </w:r>
          </w:p>
        </w:tc>
      </w:tr>
      <w:tr w:rsidR="005350F2" w:rsidRPr="00966EC1" w14:paraId="391037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BF9A5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CAG</w:t>
            </w:r>
          </w:p>
        </w:tc>
        <w:tc>
          <w:tcPr>
            <w:tcW w:w="0" w:type="auto"/>
            <w:vAlign w:val="center"/>
            <w:hideMark/>
          </w:tcPr>
          <w:p w14:paraId="7E352480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Flagship / Heavy Strike</w:t>
            </w:r>
          </w:p>
        </w:tc>
        <w:tc>
          <w:tcPr>
            <w:tcW w:w="0" w:type="auto"/>
            <w:vAlign w:val="center"/>
            <w:hideMark/>
          </w:tcPr>
          <w:p w14:paraId="57C6428D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800 ft</w:t>
            </w:r>
          </w:p>
        </w:tc>
        <w:tc>
          <w:tcPr>
            <w:tcW w:w="0" w:type="auto"/>
            <w:vAlign w:val="center"/>
            <w:hideMark/>
          </w:tcPr>
          <w:p w14:paraId="6BF40565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35,000 t</w:t>
            </w:r>
          </w:p>
        </w:tc>
        <w:tc>
          <w:tcPr>
            <w:tcW w:w="0" w:type="auto"/>
            <w:vAlign w:val="center"/>
            <w:hideMark/>
          </w:tcPr>
          <w:p w14:paraId="0B7FDC4B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192 Mk57</w:t>
            </w:r>
          </w:p>
        </w:tc>
        <w:tc>
          <w:tcPr>
            <w:tcW w:w="0" w:type="auto"/>
            <w:vAlign w:val="center"/>
            <w:hideMark/>
          </w:tcPr>
          <w:p w14:paraId="4332F29A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5 (incl. AH-1Z) + MQ</w:t>
            </w:r>
          </w:p>
        </w:tc>
        <w:tc>
          <w:tcPr>
            <w:tcW w:w="0" w:type="auto"/>
            <w:vAlign w:val="center"/>
            <w:hideMark/>
          </w:tcPr>
          <w:p w14:paraId="1491D11E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Diesel + Quad Turbine + Pod + Battery</w:t>
            </w:r>
          </w:p>
        </w:tc>
      </w:tr>
      <w:tr w:rsidR="005350F2" w:rsidRPr="00966EC1" w14:paraId="56A571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28E6C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DDG</w:t>
            </w:r>
          </w:p>
        </w:tc>
        <w:tc>
          <w:tcPr>
            <w:tcW w:w="0" w:type="auto"/>
            <w:vAlign w:val="center"/>
            <w:hideMark/>
          </w:tcPr>
          <w:p w14:paraId="4EBE987B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 xml:space="preserve">AAW / </w:t>
            </w:r>
            <w:proofErr w:type="gramStart"/>
            <w:r w:rsidRPr="00966EC1">
              <w:rPr>
                <w:rFonts w:ascii="Times New Roman" w:hAnsi="Times New Roman" w:cs="Times New Roman"/>
              </w:rPr>
              <w:t>Multi-Mission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EC78F6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650 ft</w:t>
            </w:r>
          </w:p>
        </w:tc>
        <w:tc>
          <w:tcPr>
            <w:tcW w:w="0" w:type="auto"/>
            <w:vAlign w:val="center"/>
            <w:hideMark/>
          </w:tcPr>
          <w:p w14:paraId="0AE9136B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15,000 t</w:t>
            </w:r>
          </w:p>
        </w:tc>
        <w:tc>
          <w:tcPr>
            <w:tcW w:w="0" w:type="auto"/>
            <w:vAlign w:val="center"/>
            <w:hideMark/>
          </w:tcPr>
          <w:p w14:paraId="2A9A9D21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128 Mk57</w:t>
            </w:r>
          </w:p>
        </w:tc>
        <w:tc>
          <w:tcPr>
            <w:tcW w:w="0" w:type="auto"/>
            <w:vAlign w:val="center"/>
            <w:hideMark/>
          </w:tcPr>
          <w:p w14:paraId="088AD53E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2 SH-60R/S + MQ</w:t>
            </w:r>
          </w:p>
        </w:tc>
        <w:tc>
          <w:tcPr>
            <w:tcW w:w="0" w:type="auto"/>
            <w:vAlign w:val="center"/>
            <w:hideMark/>
          </w:tcPr>
          <w:p w14:paraId="512369FA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Diesel + Turbine + Pod + Battery</w:t>
            </w:r>
          </w:p>
        </w:tc>
      </w:tr>
      <w:tr w:rsidR="005350F2" w:rsidRPr="00966EC1" w14:paraId="5D2A10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8BCE5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  <w:b/>
                <w:bCs/>
              </w:rPr>
              <w:t>FFG</w:t>
            </w:r>
          </w:p>
        </w:tc>
        <w:tc>
          <w:tcPr>
            <w:tcW w:w="0" w:type="auto"/>
            <w:vAlign w:val="center"/>
            <w:hideMark/>
          </w:tcPr>
          <w:p w14:paraId="7E436C3D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ASW / Escort</w:t>
            </w:r>
          </w:p>
        </w:tc>
        <w:tc>
          <w:tcPr>
            <w:tcW w:w="0" w:type="auto"/>
            <w:vAlign w:val="center"/>
            <w:hideMark/>
          </w:tcPr>
          <w:p w14:paraId="7B9C5233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500 ft</w:t>
            </w:r>
          </w:p>
        </w:tc>
        <w:tc>
          <w:tcPr>
            <w:tcW w:w="0" w:type="auto"/>
            <w:vAlign w:val="center"/>
            <w:hideMark/>
          </w:tcPr>
          <w:p w14:paraId="370A5A0D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7,000 t</w:t>
            </w:r>
          </w:p>
        </w:tc>
        <w:tc>
          <w:tcPr>
            <w:tcW w:w="0" w:type="auto"/>
            <w:vAlign w:val="center"/>
            <w:hideMark/>
          </w:tcPr>
          <w:p w14:paraId="232D7160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64 Mk57</w:t>
            </w:r>
          </w:p>
        </w:tc>
        <w:tc>
          <w:tcPr>
            <w:tcW w:w="0" w:type="auto"/>
            <w:vAlign w:val="center"/>
            <w:hideMark/>
          </w:tcPr>
          <w:p w14:paraId="216342BF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2 SH-60R + 2 MQ</w:t>
            </w:r>
          </w:p>
        </w:tc>
        <w:tc>
          <w:tcPr>
            <w:tcW w:w="0" w:type="auto"/>
            <w:vAlign w:val="center"/>
            <w:hideMark/>
          </w:tcPr>
          <w:p w14:paraId="78046F2D" w14:textId="77777777" w:rsidR="005350F2" w:rsidRPr="00966EC1" w:rsidRDefault="005350F2" w:rsidP="00966EC1">
            <w:pPr>
              <w:spacing w:after="0"/>
              <w:rPr>
                <w:rFonts w:ascii="Times New Roman" w:hAnsi="Times New Roman" w:cs="Times New Roman"/>
              </w:rPr>
            </w:pPr>
            <w:r w:rsidRPr="00966EC1">
              <w:rPr>
                <w:rFonts w:ascii="Times New Roman" w:hAnsi="Times New Roman" w:cs="Times New Roman"/>
              </w:rPr>
              <w:t>Diesel + Turbine + Pod + Battery</w:t>
            </w:r>
          </w:p>
        </w:tc>
      </w:tr>
    </w:tbl>
    <w:p w14:paraId="31D08151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00DD68">
          <v:rect id="_x0000_i1060" style="width:0;height:1.5pt" o:hralign="center" o:hrstd="t" o:hr="t" fillcolor="#a0a0a0" stroked="f"/>
        </w:pict>
      </w:r>
    </w:p>
    <w:p w14:paraId="26FDE0C9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Key Features Across All Classes</w:t>
      </w:r>
    </w:p>
    <w:p w14:paraId="74A5491F" w14:textId="77777777" w:rsidR="005350F2" w:rsidRPr="00966EC1" w:rsidRDefault="005350F2" w:rsidP="00966EC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Common Sensors:</w:t>
      </w:r>
      <w:r w:rsidRPr="00966EC1">
        <w:rPr>
          <w:rFonts w:ascii="Times New Roman" w:hAnsi="Times New Roman" w:cs="Times New Roman"/>
        </w:rPr>
        <w:t xml:space="preserve"> Aegis Baseline 10, SPY-6, SEWIP Block III, </w:t>
      </w:r>
      <w:proofErr w:type="spellStart"/>
      <w:r w:rsidRPr="00966EC1">
        <w:rPr>
          <w:rFonts w:ascii="Times New Roman" w:hAnsi="Times New Roman" w:cs="Times New Roman"/>
        </w:rPr>
        <w:t>KuRFS</w:t>
      </w:r>
      <w:proofErr w:type="spellEnd"/>
      <w:r w:rsidRPr="00966EC1">
        <w:rPr>
          <w:rFonts w:ascii="Times New Roman" w:hAnsi="Times New Roman" w:cs="Times New Roman"/>
        </w:rPr>
        <w:t>, SPEIR EO/IR</w:t>
      </w:r>
    </w:p>
    <w:p w14:paraId="03F31CC2" w14:textId="77777777" w:rsidR="005350F2" w:rsidRPr="00966EC1" w:rsidRDefault="005350F2" w:rsidP="00966EC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Common Weapons:</w:t>
      </w:r>
      <w:r w:rsidRPr="00966EC1">
        <w:rPr>
          <w:rFonts w:ascii="Times New Roman" w:hAnsi="Times New Roman" w:cs="Times New Roman"/>
        </w:rPr>
        <w:t xml:space="preserve"> Mk-57 VLS, RAM, CIWS (Phalanx/DEW upgrade), Helios/Odin lasers</w:t>
      </w:r>
    </w:p>
    <w:p w14:paraId="20A2E092" w14:textId="77777777" w:rsidR="005350F2" w:rsidRPr="00966EC1" w:rsidRDefault="005350F2" w:rsidP="00966EC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Common Architecture:</w:t>
      </w:r>
      <w:r w:rsidRPr="00966EC1">
        <w:rPr>
          <w:rFonts w:ascii="Times New Roman" w:hAnsi="Times New Roman" w:cs="Times New Roman"/>
        </w:rPr>
        <w:t xml:space="preserve"> Large Configuration Bays (LCBs), ISO container mission bays, common crew layouts</w:t>
      </w:r>
    </w:p>
    <w:p w14:paraId="238E0D51" w14:textId="77777777" w:rsidR="005350F2" w:rsidRPr="00966EC1" w:rsidRDefault="005350F2" w:rsidP="00966EC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Future Proof:</w:t>
      </w:r>
      <w:r w:rsidRPr="00966EC1">
        <w:rPr>
          <w:rFonts w:ascii="Times New Roman" w:hAnsi="Times New Roman" w:cs="Times New Roman"/>
        </w:rPr>
        <w:t xml:space="preserve"> Designed for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  <w:r w:rsidRPr="00966EC1">
        <w:rPr>
          <w:rFonts w:ascii="Times New Roman" w:hAnsi="Times New Roman" w:cs="Times New Roman"/>
        </w:rPr>
        <w:t>, railguns, unmanned systems, AI/ISR upgrades</w:t>
      </w:r>
    </w:p>
    <w:p w14:paraId="1BA1B2D2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63AC31D">
          <v:rect id="_x0000_i1061" style="width:0;height:1.5pt" o:hralign="center" o:hrstd="t" o:hr="t" fillcolor="#a0a0a0" stroked="f"/>
        </w:pict>
      </w:r>
    </w:p>
    <w:p w14:paraId="2555E653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Segoe UI Emoji" w:hAnsi="Segoe UI Emoji" w:cs="Segoe UI Emoji"/>
        </w:rPr>
        <w:t>✅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Cost Advantage</w:t>
      </w:r>
      <w:r w:rsidRPr="00966EC1">
        <w:rPr>
          <w:rFonts w:ascii="Times New Roman" w:hAnsi="Times New Roman" w:cs="Times New Roman"/>
        </w:rPr>
        <w:t xml:space="preserve"> – $146B savings over 25 years vs legacy plan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Segoe UI Emoji" w:hAnsi="Segoe UI Emoji" w:cs="Segoe UI Emoji"/>
        </w:rPr>
        <w:t>✅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Faster Builds</w:t>
      </w:r>
      <w:r w:rsidRPr="00966EC1">
        <w:rPr>
          <w:rFonts w:ascii="Times New Roman" w:hAnsi="Times New Roman" w:cs="Times New Roman"/>
        </w:rPr>
        <w:t xml:space="preserve"> – Multiple shipyards, inland module production, block upgrades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Segoe UI Emoji" w:hAnsi="Segoe UI Emoji" w:cs="Segoe UI Emoji"/>
        </w:rPr>
        <w:t>✅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Job Creation</w:t>
      </w:r>
      <w:r w:rsidRPr="00966EC1">
        <w:rPr>
          <w:rFonts w:ascii="Times New Roman" w:hAnsi="Times New Roman" w:cs="Times New Roman"/>
        </w:rPr>
        <w:t xml:space="preserve"> – 60,000+ skilled jobs across all regions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Segoe UI Emoji" w:hAnsi="Segoe UI Emoji" w:cs="Segoe UI Emoji"/>
        </w:rPr>
        <w:t>✅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Global Edge</w:t>
      </w:r>
      <w:r w:rsidRPr="00966EC1">
        <w:rPr>
          <w:rFonts w:ascii="Times New Roman" w:hAnsi="Times New Roman" w:cs="Times New Roman"/>
        </w:rPr>
        <w:t xml:space="preserve"> – Restores U.S. maritime dominance</w:t>
      </w:r>
    </w:p>
    <w:p w14:paraId="686C97A5" w14:textId="77777777" w:rsidR="00CA4771" w:rsidRPr="00966EC1" w:rsidRDefault="00CA4771" w:rsidP="00966EC1">
      <w:pPr>
        <w:spacing w:after="0"/>
        <w:rPr>
          <w:rFonts w:ascii="Times New Roman" w:hAnsi="Times New Roman" w:cs="Times New Roman"/>
        </w:rPr>
      </w:pPr>
    </w:p>
    <w:p w14:paraId="7631792C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Layer 2 – Strategic / Military Case</w:t>
      </w:r>
    </w:p>
    <w:p w14:paraId="630273B6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 xml:space="preserve">The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</w:t>
      </w:r>
    </w:p>
    <w:p w14:paraId="701DE827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Three Ship Classes. Three Weapon Platforms. Three Power Sources.</w:t>
      </w:r>
      <w:r w:rsidRPr="00966EC1">
        <w:rPr>
          <w:rFonts w:ascii="Times New Roman" w:hAnsi="Times New Roman" w:cs="Times New Roman"/>
        </w:rPr>
        <w:br/>
        <w:t>Unified into a single, future-proof naval force.</w:t>
      </w:r>
    </w:p>
    <w:p w14:paraId="4660149B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982B297">
          <v:rect id="_x0000_i1062" style="width:0;height:1.5pt" o:hralign="center" o:hrstd="t" o:hr="t" fillcolor="#a0a0a0" stroked="f"/>
        </w:pict>
      </w:r>
    </w:p>
    <w:p w14:paraId="6F0362A3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1. Strategic Context &amp; Threat Environment</w:t>
      </w:r>
    </w:p>
    <w:p w14:paraId="6FEBE95E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The U.S. Navy is at a critical inflection point:</w:t>
      </w:r>
    </w:p>
    <w:p w14:paraId="4864B98D" w14:textId="77777777" w:rsidR="005350F2" w:rsidRPr="00966EC1" w:rsidRDefault="005350F2" w:rsidP="00966EC1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Fleet Capability Gap</w:t>
      </w:r>
      <w:r w:rsidRPr="00966EC1">
        <w:rPr>
          <w:rFonts w:ascii="Times New Roman" w:hAnsi="Times New Roman" w:cs="Times New Roman"/>
        </w:rPr>
        <w:t xml:space="preserve"> — No active frigate class, last Ticonderoga-class cruisers retiring, and no true flagship replacement in procurement.</w:t>
      </w:r>
    </w:p>
    <w:p w14:paraId="5B2F408B" w14:textId="77777777" w:rsidR="005350F2" w:rsidRPr="00966EC1" w:rsidRDefault="005350F2" w:rsidP="00966EC1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Aging Platforms</w:t>
      </w:r>
      <w:r w:rsidRPr="00966EC1">
        <w:rPr>
          <w:rFonts w:ascii="Times New Roman" w:hAnsi="Times New Roman" w:cs="Times New Roman"/>
        </w:rPr>
        <w:t xml:space="preserve"> — DDG-51 Flight III stretched beyond original design </w:t>
      </w:r>
      <w:proofErr w:type="gramStart"/>
      <w:r w:rsidRPr="00966EC1">
        <w:rPr>
          <w:rFonts w:ascii="Times New Roman" w:hAnsi="Times New Roman" w:cs="Times New Roman"/>
        </w:rPr>
        <w:t>limits;</w:t>
      </w:r>
      <w:proofErr w:type="gramEnd"/>
      <w:r w:rsidRPr="00966EC1">
        <w:rPr>
          <w:rFonts w:ascii="Times New Roman" w:hAnsi="Times New Roman" w:cs="Times New Roman"/>
        </w:rPr>
        <w:t xml:space="preserve"> limited room for future power, cooling, and weapons upgrades.</w:t>
      </w:r>
    </w:p>
    <w:p w14:paraId="3ECC0B08" w14:textId="77777777" w:rsidR="005350F2" w:rsidRPr="00966EC1" w:rsidRDefault="005350F2" w:rsidP="00966EC1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Failed Modernization Attempts</w:t>
      </w:r>
      <w:r w:rsidRPr="00966EC1">
        <w:rPr>
          <w:rFonts w:ascii="Times New Roman" w:hAnsi="Times New Roman" w:cs="Times New Roman"/>
        </w:rPr>
        <w:t xml:space="preserve"> — LCS underperformed in blue-water operations; DDG-1000 cut to three ships; FFG-62 behind schedule and already behind the technology curve.</w:t>
      </w:r>
    </w:p>
    <w:p w14:paraId="34D01962" w14:textId="77777777" w:rsidR="005350F2" w:rsidRPr="00966EC1" w:rsidRDefault="005350F2" w:rsidP="00966EC1">
      <w:pPr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Adversary Advantage</w:t>
      </w:r>
      <w:r w:rsidRPr="00966EC1">
        <w:rPr>
          <w:rFonts w:ascii="Times New Roman" w:hAnsi="Times New Roman" w:cs="Times New Roman"/>
        </w:rPr>
        <w:t xml:space="preserve"> — China’s PLAN Type 055 destroyers (112 VLS cells) and Type 052D (64 cells) are entering service in numbers, supported by a rapidly expanding industrial base.</w:t>
      </w:r>
    </w:p>
    <w:p w14:paraId="2E6A9886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260A30FC">
          <v:rect id="_x0000_i1063" style="width:0;height:1.5pt" o:hralign="center" o:hrstd="t" o:hr="t" fillcolor="#a0a0a0" stroked="f"/>
        </w:pict>
      </w:r>
    </w:p>
    <w:p w14:paraId="4A6A10F0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 xml:space="preserve">2. The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Solution</w:t>
      </w:r>
    </w:p>
    <w:p w14:paraId="6218B33B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A </w:t>
      </w:r>
      <w:r w:rsidRPr="00966EC1">
        <w:rPr>
          <w:rFonts w:ascii="Times New Roman" w:hAnsi="Times New Roman" w:cs="Times New Roman"/>
          <w:b/>
          <w:bCs/>
        </w:rPr>
        <w:t>unified, modular fleet architecture</w:t>
      </w:r>
      <w:r w:rsidRPr="00966EC1">
        <w:rPr>
          <w:rFonts w:ascii="Times New Roman" w:hAnsi="Times New Roman" w:cs="Times New Roman"/>
        </w:rPr>
        <w:t xml:space="preserve"> replacing multiple legacy programs with three interoperable ship classes:</w:t>
      </w:r>
    </w:p>
    <w:p w14:paraId="68A0DBC9" w14:textId="77777777" w:rsidR="005350F2" w:rsidRPr="00966EC1" w:rsidRDefault="005350F2" w:rsidP="00966EC1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CAG – Heavy Guided Missile Cruiser</w:t>
      </w:r>
    </w:p>
    <w:p w14:paraId="7E1CA9CC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Flagship and heavy strike asset</w:t>
      </w:r>
    </w:p>
    <w:p w14:paraId="2CAAFA03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192 VLS cells + 27 CPS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</w:p>
    <w:p w14:paraId="36460528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2× 10” </w:t>
      </w:r>
      <w:proofErr w:type="spellStart"/>
      <w:r w:rsidRPr="00966EC1">
        <w:rPr>
          <w:rFonts w:ascii="Times New Roman" w:hAnsi="Times New Roman" w:cs="Times New Roman"/>
        </w:rPr>
        <w:t>Trinion</w:t>
      </w:r>
      <w:proofErr w:type="spellEnd"/>
      <w:r w:rsidRPr="00966EC1">
        <w:rPr>
          <w:rFonts w:ascii="Times New Roman" w:hAnsi="Times New Roman" w:cs="Times New Roman"/>
        </w:rPr>
        <w:t xml:space="preserve"> guns for long-range surface and shore bombardment</w:t>
      </w:r>
    </w:p>
    <w:p w14:paraId="37408E9F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Full amphibious support capability</w:t>
      </w:r>
    </w:p>
    <w:p w14:paraId="42AC415A" w14:textId="77777777" w:rsidR="005350F2" w:rsidRPr="00966EC1" w:rsidRDefault="005350F2" w:rsidP="00966EC1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DDG – Guided Missile Destroyer</w:t>
      </w:r>
    </w:p>
    <w:p w14:paraId="6554007F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AAW-optimized with 128 Mk57 VLS cells</w:t>
      </w:r>
    </w:p>
    <w:p w14:paraId="62A3EA11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18 CPS missiles + triple-layer missile defense</w:t>
      </w:r>
    </w:p>
    <w:p w14:paraId="45577786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Future-proof power and cooling for DEW and railguns</w:t>
      </w:r>
    </w:p>
    <w:p w14:paraId="4791385B" w14:textId="77777777" w:rsidR="005350F2" w:rsidRPr="00966EC1" w:rsidRDefault="005350F2" w:rsidP="00966EC1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FFG – Guided Missile Frigate</w:t>
      </w:r>
    </w:p>
    <w:p w14:paraId="292BCB62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ASW-optimized with full sonar suite (hull, VDS, MFTA)</w:t>
      </w:r>
    </w:p>
    <w:p w14:paraId="10263DA7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64 Mk57 VLS cells + hypersonic capability</w:t>
      </w:r>
    </w:p>
    <w:p w14:paraId="2617FB59" w14:textId="77777777" w:rsidR="005350F2" w:rsidRPr="00966EC1" w:rsidRDefault="005350F2" w:rsidP="00966EC1">
      <w:pPr>
        <w:numPr>
          <w:ilvl w:val="1"/>
          <w:numId w:val="1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Ultra-quiet electric-pod propulsion for submarine hunting</w:t>
      </w:r>
    </w:p>
    <w:p w14:paraId="01124A58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005FD33">
          <v:rect id="_x0000_i1064" style="width:0;height:1.5pt" o:hralign="center" o:hrstd="t" o:hr="t" fillcolor="#a0a0a0" stroked="f"/>
        </w:pict>
      </w:r>
    </w:p>
    <w:p w14:paraId="35BAD09C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Key Advantages Over Legacy Fleet:</w:t>
      </w:r>
    </w:p>
    <w:p w14:paraId="5AE1C4D1" w14:textId="77777777" w:rsidR="005350F2" w:rsidRPr="00966EC1" w:rsidRDefault="005350F2" w:rsidP="00966EC1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Common Hull &amp; Systems</w:t>
      </w:r>
      <w:r w:rsidRPr="00966EC1">
        <w:rPr>
          <w:rFonts w:ascii="Times New Roman" w:hAnsi="Times New Roman" w:cs="Times New Roman"/>
        </w:rPr>
        <w:t xml:space="preserve"> — All three classes share propulsion, sensors, weapons interfaces, and crew layouts, reducing cost and training overhead.</w:t>
      </w:r>
    </w:p>
    <w:p w14:paraId="22486A8E" w14:textId="77777777" w:rsidR="005350F2" w:rsidRPr="00966EC1" w:rsidRDefault="005350F2" w:rsidP="00966EC1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Modular Power</w:t>
      </w:r>
      <w:r w:rsidRPr="00966EC1">
        <w:rPr>
          <w:rFonts w:ascii="Times New Roman" w:hAnsi="Times New Roman" w:cs="Times New Roman"/>
        </w:rPr>
        <w:t xml:space="preserve"> — LCBs (Large Configuration Bays) for shipyard-installed mission modules; ISO bays for in-port rapid role changes.</w:t>
      </w:r>
    </w:p>
    <w:p w14:paraId="4F2CA140" w14:textId="77777777" w:rsidR="005350F2" w:rsidRPr="00966EC1" w:rsidRDefault="005350F2" w:rsidP="00966EC1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Future-Ready</w:t>
      </w:r>
      <w:r w:rsidRPr="00966EC1">
        <w:rPr>
          <w:rFonts w:ascii="Times New Roman" w:hAnsi="Times New Roman" w:cs="Times New Roman"/>
        </w:rPr>
        <w:t xml:space="preserve"> — Designed from the </w:t>
      </w:r>
      <w:proofErr w:type="gramStart"/>
      <w:r w:rsidRPr="00966EC1">
        <w:rPr>
          <w:rFonts w:ascii="Times New Roman" w:hAnsi="Times New Roman" w:cs="Times New Roman"/>
        </w:rPr>
        <w:t>keel up</w:t>
      </w:r>
      <w:proofErr w:type="gramEnd"/>
      <w:r w:rsidRPr="00966EC1">
        <w:rPr>
          <w:rFonts w:ascii="Times New Roman" w:hAnsi="Times New Roman" w:cs="Times New Roman"/>
        </w:rPr>
        <w:t xml:space="preserve"> for DEW,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  <w:r w:rsidRPr="00966EC1">
        <w:rPr>
          <w:rFonts w:ascii="Times New Roman" w:hAnsi="Times New Roman" w:cs="Times New Roman"/>
        </w:rPr>
        <w:t>, unmanned systems, and AI-assisted warfare.</w:t>
      </w:r>
    </w:p>
    <w:p w14:paraId="7E330204" w14:textId="77777777" w:rsidR="005350F2" w:rsidRPr="00966EC1" w:rsidRDefault="005350F2" w:rsidP="00966EC1">
      <w:pPr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Global Reach</w:t>
      </w:r>
      <w:r w:rsidRPr="00966EC1">
        <w:rPr>
          <w:rFonts w:ascii="Times New Roman" w:hAnsi="Times New Roman" w:cs="Times New Roman"/>
        </w:rPr>
        <w:t xml:space="preserve"> — Capable of rapid role reconfiguration for strike, ASW, humanitarian aid, or amphibious operations.</w:t>
      </w:r>
    </w:p>
    <w:p w14:paraId="05E157A1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0CF7C93">
          <v:rect id="_x0000_i1065" style="width:0;height:1.5pt" o:hralign="center" o:hrstd="t" o:hr="t" fillcolor="#a0a0a0" stroked="f"/>
        </w:pict>
      </w:r>
    </w:p>
    <w:p w14:paraId="30EB7EDA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3. Capability Superiority</w:t>
      </w:r>
    </w:p>
    <w:p w14:paraId="556E2FFC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Layered Defense</w:t>
      </w:r>
    </w:p>
    <w:p w14:paraId="7F33B8A0" w14:textId="77777777" w:rsidR="005350F2" w:rsidRPr="00966EC1" w:rsidRDefault="005350F2" w:rsidP="00966EC1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Integrated DEW (Helios, Odin) as a baseline, with future upgrades to CIWS-DEW.</w:t>
      </w:r>
    </w:p>
    <w:p w14:paraId="7E3EC968" w14:textId="77777777" w:rsidR="005350F2" w:rsidRPr="00966EC1" w:rsidRDefault="005350F2" w:rsidP="00966EC1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RAM, ESSM, and Phalanx CIWS in all classes.</w:t>
      </w:r>
    </w:p>
    <w:p w14:paraId="49C1A194" w14:textId="77777777" w:rsidR="005350F2" w:rsidRPr="00966EC1" w:rsidRDefault="005350F2" w:rsidP="00966EC1">
      <w:pPr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Airburst and sabot </w:t>
      </w:r>
      <w:proofErr w:type="gramStart"/>
      <w:r w:rsidRPr="00966EC1">
        <w:rPr>
          <w:rFonts w:ascii="Times New Roman" w:hAnsi="Times New Roman" w:cs="Times New Roman"/>
        </w:rPr>
        <w:t>rounds</w:t>
      </w:r>
      <w:proofErr w:type="gramEnd"/>
      <w:r w:rsidRPr="00966EC1">
        <w:rPr>
          <w:rFonts w:ascii="Times New Roman" w:hAnsi="Times New Roman" w:cs="Times New Roman"/>
        </w:rPr>
        <w:t xml:space="preserve"> from 10” </w:t>
      </w:r>
      <w:proofErr w:type="spellStart"/>
      <w:r w:rsidRPr="00966EC1">
        <w:rPr>
          <w:rFonts w:ascii="Times New Roman" w:hAnsi="Times New Roman" w:cs="Times New Roman"/>
        </w:rPr>
        <w:t>Trinion</w:t>
      </w:r>
      <w:proofErr w:type="spellEnd"/>
      <w:r w:rsidRPr="00966EC1">
        <w:rPr>
          <w:rFonts w:ascii="Times New Roman" w:hAnsi="Times New Roman" w:cs="Times New Roman"/>
        </w:rPr>
        <w:t xml:space="preserve"> guns create flak walls against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  <w:r w:rsidRPr="00966EC1">
        <w:rPr>
          <w:rFonts w:ascii="Times New Roman" w:hAnsi="Times New Roman" w:cs="Times New Roman"/>
        </w:rPr>
        <w:t xml:space="preserve"> and drone swarms.</w:t>
      </w:r>
    </w:p>
    <w:p w14:paraId="24607BEA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Strike Power</w:t>
      </w:r>
    </w:p>
    <w:p w14:paraId="247E8EFC" w14:textId="77777777" w:rsidR="005350F2" w:rsidRPr="00966EC1" w:rsidRDefault="005350F2" w:rsidP="00966EC1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CPS hypersonic missiles in APM (Advanced Payload Module) silos.</w:t>
      </w:r>
    </w:p>
    <w:p w14:paraId="26401E42" w14:textId="77777777" w:rsidR="005350F2" w:rsidRPr="00966EC1" w:rsidRDefault="005350F2" w:rsidP="00966EC1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Tomahawk and NSM integration for land attack and anti-ship roles.</w:t>
      </w:r>
    </w:p>
    <w:p w14:paraId="04D5931C" w14:textId="77777777" w:rsidR="005350F2" w:rsidRPr="00966EC1" w:rsidRDefault="005350F2" w:rsidP="00966EC1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CAG’s 10” naval guns provide cost-effective, high-volume strike at 40–60 nm range.</w:t>
      </w:r>
    </w:p>
    <w:p w14:paraId="10795771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Unmanned Operations</w:t>
      </w:r>
    </w:p>
    <w:p w14:paraId="1A1C3B5B" w14:textId="77777777" w:rsidR="005350F2" w:rsidRPr="00966EC1" w:rsidRDefault="005350F2" w:rsidP="00966EC1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Dedicated UAV, USV, and UUV control centers in all classes.</w:t>
      </w:r>
    </w:p>
    <w:p w14:paraId="481DD977" w14:textId="77777777" w:rsidR="005350F2" w:rsidRPr="00966EC1" w:rsidRDefault="005350F2" w:rsidP="00966EC1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lastRenderedPageBreak/>
        <w:t>ISO modules for swarm drones, EW packages, mine warfare, and ISR.</w:t>
      </w:r>
    </w:p>
    <w:p w14:paraId="3C2C880B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Survivability</w:t>
      </w:r>
    </w:p>
    <w:p w14:paraId="136BD15C" w14:textId="77777777" w:rsidR="005350F2" w:rsidRPr="00966EC1" w:rsidRDefault="005350F2" w:rsidP="00966EC1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Double-hull construction, armored superstructure, and full compartmentalization.</w:t>
      </w:r>
    </w:p>
    <w:p w14:paraId="2A4B7537" w14:textId="77777777" w:rsidR="005350F2" w:rsidRPr="00966EC1" w:rsidRDefault="005350F2" w:rsidP="00966EC1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Distributed propulsion with azimuth pods (no shafts or rudders) for redundancy and maneuverability.</w:t>
      </w:r>
    </w:p>
    <w:p w14:paraId="2BDC7AB3" w14:textId="77777777" w:rsidR="005350F2" w:rsidRPr="00966EC1" w:rsidRDefault="005350F2" w:rsidP="00966EC1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Advanced CBRN and damage control systems.</w:t>
      </w:r>
    </w:p>
    <w:p w14:paraId="445BF5F3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2EACE5F">
          <v:rect id="_x0000_i1066" style="width:0;height:1.5pt" o:hralign="center" o:hrstd="t" o:hr="t" fillcolor="#a0a0a0" stroked="f"/>
        </w:pict>
      </w:r>
    </w:p>
    <w:p w14:paraId="16F74BB6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4. Industrial Base Strategy</w:t>
      </w:r>
    </w:p>
    <w:p w14:paraId="28205631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Shipyard Utilization</w:t>
      </w:r>
    </w:p>
    <w:p w14:paraId="7B975DCE" w14:textId="77777777" w:rsidR="005350F2" w:rsidRPr="00966EC1" w:rsidRDefault="005350F2" w:rsidP="00966EC1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At least two yards per ship class across different regions (East, West, Gulf).</w:t>
      </w:r>
    </w:p>
    <w:p w14:paraId="78F69707" w14:textId="77777777" w:rsidR="005350F2" w:rsidRPr="00966EC1" w:rsidRDefault="005350F2" w:rsidP="00966EC1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Coastal yards for hull assembly; inland plants for modular components.</w:t>
      </w:r>
    </w:p>
    <w:p w14:paraId="270CD6AA" w14:textId="77777777" w:rsidR="005350F2" w:rsidRPr="00966EC1" w:rsidRDefault="005350F2" w:rsidP="00966EC1">
      <w:pPr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Revitalized shipyards (Mare Island, Avondale, Philadelphia) reactivated for module integration and retrofits.</w:t>
      </w:r>
    </w:p>
    <w:p w14:paraId="3293F99F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Job Creation</w:t>
      </w:r>
    </w:p>
    <w:p w14:paraId="71DC15A3" w14:textId="77777777" w:rsidR="005350F2" w:rsidRPr="00966EC1" w:rsidRDefault="005350F2" w:rsidP="00966EC1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Estimated 60,000+ direct and indirect skilled jobs nationwide.</w:t>
      </w:r>
    </w:p>
    <w:p w14:paraId="2336F5FE" w14:textId="77777777" w:rsidR="005350F2" w:rsidRPr="00966EC1" w:rsidRDefault="005350F2" w:rsidP="00966EC1">
      <w:pPr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Work includes welders, machinists, electrical engineers, logistics, and advanced manufacturing.</w:t>
      </w:r>
    </w:p>
    <w:p w14:paraId="0E87DAC8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Domestic Sourcing</w:t>
      </w:r>
    </w:p>
    <w:p w14:paraId="0CE0E567" w14:textId="77777777" w:rsidR="005350F2" w:rsidRPr="00966EC1" w:rsidRDefault="005350F2" w:rsidP="00966EC1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All steel and alloys sourced from U.S. mills (U.S. Steel, Cleveland-Cliffs, Nucor).</w:t>
      </w:r>
    </w:p>
    <w:p w14:paraId="2ACD637B" w14:textId="77777777" w:rsidR="005350F2" w:rsidRPr="00966EC1" w:rsidRDefault="005350F2" w:rsidP="00966EC1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Reactivation of dormant regional mills to meet demand.</w:t>
      </w:r>
    </w:p>
    <w:p w14:paraId="246E2EF7" w14:textId="77777777" w:rsidR="005350F2" w:rsidRPr="00966EC1" w:rsidRDefault="005350F2" w:rsidP="00966EC1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Specialty alloys from domestic foundries with military experience.</w:t>
      </w:r>
    </w:p>
    <w:p w14:paraId="320C85EF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FBEA7B">
          <v:rect id="_x0000_i1067" style="width:0;height:1.5pt" o:hralign="center" o:hrstd="t" o:hr="t" fillcolor="#a0a0a0" stroked="f"/>
        </w:pict>
      </w:r>
    </w:p>
    <w:p w14:paraId="257AF140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5. Cost Advantage vs Legacy Plan</w:t>
      </w:r>
    </w:p>
    <w:p w14:paraId="7885EC67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25-Year Program Cost:</w:t>
      </w:r>
    </w:p>
    <w:p w14:paraId="44CB288C" w14:textId="77777777" w:rsidR="005350F2" w:rsidRPr="00966EC1" w:rsidRDefault="005350F2" w:rsidP="00966EC1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 (143 ships)</w:t>
      </w:r>
      <w:r w:rsidRPr="00966EC1">
        <w:rPr>
          <w:rFonts w:ascii="Times New Roman" w:hAnsi="Times New Roman" w:cs="Times New Roman"/>
        </w:rPr>
        <w:t>: $402.4B</w:t>
      </w:r>
    </w:p>
    <w:p w14:paraId="40DF69E3" w14:textId="77777777" w:rsidR="005350F2" w:rsidRPr="00966EC1" w:rsidRDefault="005350F2" w:rsidP="00966EC1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Legacy Plan (143 ships)</w:t>
      </w:r>
      <w:r w:rsidRPr="00966EC1">
        <w:rPr>
          <w:rFonts w:ascii="Times New Roman" w:hAnsi="Times New Roman" w:cs="Times New Roman"/>
        </w:rPr>
        <w:t>: $548.4B</w:t>
      </w:r>
    </w:p>
    <w:p w14:paraId="55EDF9F0" w14:textId="77777777" w:rsidR="005350F2" w:rsidRPr="00966EC1" w:rsidRDefault="005350F2" w:rsidP="00966EC1">
      <w:pPr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Savings:</w:t>
      </w:r>
      <w:r w:rsidRPr="00966EC1">
        <w:rPr>
          <w:rFonts w:ascii="Times New Roman" w:hAnsi="Times New Roman" w:cs="Times New Roman"/>
        </w:rPr>
        <w:t xml:space="preserve"> $146B over 25 years</w:t>
      </w:r>
    </w:p>
    <w:p w14:paraId="259A492D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Why It’s Cheaper Despite Higher Capability:</w:t>
      </w:r>
    </w:p>
    <w:p w14:paraId="2AF606C9" w14:textId="77777777" w:rsidR="005350F2" w:rsidRPr="00966EC1" w:rsidRDefault="005350F2" w:rsidP="00966EC1">
      <w:pPr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Common hull design cuts per-class engineering cost.</w:t>
      </w:r>
    </w:p>
    <w:p w14:paraId="3B6F12C7" w14:textId="77777777" w:rsidR="005350F2" w:rsidRPr="00966EC1" w:rsidRDefault="005350F2" w:rsidP="00966EC1">
      <w:pPr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Modular construction allows parallel builds at multiple yards.</w:t>
      </w:r>
    </w:p>
    <w:p w14:paraId="2F303A41" w14:textId="77777777" w:rsidR="005350F2" w:rsidRPr="00966EC1" w:rsidRDefault="005350F2" w:rsidP="00966EC1">
      <w:pPr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Block upgrades prevent costly mid-build changes.</w:t>
      </w:r>
    </w:p>
    <w:p w14:paraId="6837A0E9" w14:textId="77777777" w:rsidR="005350F2" w:rsidRPr="00966EC1" w:rsidRDefault="005350F2" w:rsidP="00966EC1">
      <w:pPr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Shared parts and systems reduce training and logistics overhead.</w:t>
      </w:r>
    </w:p>
    <w:p w14:paraId="3924E78E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F5F2D99">
          <v:rect id="_x0000_i1068" style="width:0;height:1.5pt" o:hralign="center" o:hrstd="t" o:hr="t" fillcolor="#a0a0a0" stroked="f"/>
        </w:pict>
      </w:r>
    </w:p>
    <w:p w14:paraId="57D4156A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6. Block Build &amp; Upgrade Strategy</w:t>
      </w:r>
    </w:p>
    <w:p w14:paraId="7E4673BF" w14:textId="77777777" w:rsidR="005350F2" w:rsidRPr="00966EC1" w:rsidRDefault="005350F2" w:rsidP="00966EC1">
      <w:pPr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Block I:</w:t>
      </w:r>
      <w:r w:rsidRPr="00966EC1">
        <w:rPr>
          <w:rFonts w:ascii="Times New Roman" w:hAnsi="Times New Roman" w:cs="Times New Roman"/>
        </w:rPr>
        <w:t xml:space="preserve"> Proven tech + new hull and LCBs; minimal new risk.</w:t>
      </w:r>
    </w:p>
    <w:p w14:paraId="6FD36A55" w14:textId="77777777" w:rsidR="005350F2" w:rsidRPr="00966EC1" w:rsidRDefault="005350F2" w:rsidP="00966EC1">
      <w:pPr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Block II:</w:t>
      </w:r>
      <w:r w:rsidRPr="00966EC1">
        <w:rPr>
          <w:rFonts w:ascii="Times New Roman" w:hAnsi="Times New Roman" w:cs="Times New Roman"/>
        </w:rPr>
        <w:t xml:space="preserve"> Azimuth pods, integrated power grid, CAG 10” guns.</w:t>
      </w:r>
    </w:p>
    <w:p w14:paraId="1CA33A23" w14:textId="77777777" w:rsidR="005350F2" w:rsidRPr="00966EC1" w:rsidRDefault="005350F2" w:rsidP="00966EC1">
      <w:pPr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Block III:</w:t>
      </w:r>
      <w:r w:rsidRPr="00966EC1">
        <w:rPr>
          <w:rFonts w:ascii="Times New Roman" w:hAnsi="Times New Roman" w:cs="Times New Roman"/>
        </w:rPr>
        <w:t xml:space="preserve"> Full DEW integration, expanded automation, ISO pods </w:t>
      </w:r>
      <w:proofErr w:type="gramStart"/>
      <w:r w:rsidRPr="00966EC1">
        <w:rPr>
          <w:rFonts w:ascii="Times New Roman" w:hAnsi="Times New Roman" w:cs="Times New Roman"/>
        </w:rPr>
        <w:t>fleet-wide</w:t>
      </w:r>
      <w:proofErr w:type="gramEnd"/>
      <w:r w:rsidRPr="00966EC1">
        <w:rPr>
          <w:rFonts w:ascii="Times New Roman" w:hAnsi="Times New Roman" w:cs="Times New Roman"/>
        </w:rPr>
        <w:t>.</w:t>
      </w:r>
    </w:p>
    <w:p w14:paraId="3CFA22E9" w14:textId="77777777" w:rsidR="005350F2" w:rsidRPr="00966EC1" w:rsidRDefault="005350F2" w:rsidP="00966EC1">
      <w:pPr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Block IV:</w:t>
      </w:r>
      <w:r w:rsidRPr="00966EC1">
        <w:rPr>
          <w:rFonts w:ascii="Times New Roman" w:hAnsi="Times New Roman" w:cs="Times New Roman"/>
        </w:rPr>
        <w:t xml:space="preserve"> Advanced AI/ISR, hard-kill torpedo defense, next-gen sensors.</w:t>
      </w:r>
    </w:p>
    <w:p w14:paraId="631A2872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Rule:</w:t>
      </w:r>
      <w:r w:rsidRPr="00966EC1">
        <w:rPr>
          <w:rFonts w:ascii="Times New Roman" w:hAnsi="Times New Roman" w:cs="Times New Roman"/>
        </w:rPr>
        <w:t xml:space="preserve"> No more than 2–3 new technologies per block to limit integration risk.</w:t>
      </w:r>
    </w:p>
    <w:p w14:paraId="7D8E9B84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1653A46">
          <v:rect id="_x0000_i1069" style="width:0;height:1.5pt" o:hralign="center" o:hrstd="t" o:hr="t" fillcolor="#a0a0a0" stroked="f"/>
        </w:pict>
      </w:r>
    </w:p>
    <w:p w14:paraId="62F10BB1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lastRenderedPageBreak/>
        <w:t>7. Deployment &amp; Doctrine</w:t>
      </w:r>
    </w:p>
    <w:p w14:paraId="545A5F24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Example: South China Sea Crisis</w:t>
      </w:r>
    </w:p>
    <w:p w14:paraId="2A00B9C0" w14:textId="77777777" w:rsidR="005350F2" w:rsidRPr="00966EC1" w:rsidRDefault="005350F2" w:rsidP="00966EC1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CAG</w:t>
      </w:r>
      <w:r w:rsidRPr="00966EC1">
        <w:rPr>
          <w:rFonts w:ascii="Times New Roman" w:hAnsi="Times New Roman" w:cs="Times New Roman"/>
        </w:rPr>
        <w:t xml:space="preserve"> leads as flagship with amphibious assault module and diplomatic suite.</w:t>
      </w:r>
    </w:p>
    <w:p w14:paraId="78E2D423" w14:textId="77777777" w:rsidR="005350F2" w:rsidRPr="00966EC1" w:rsidRDefault="005350F2" w:rsidP="00966EC1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DDGs</w:t>
      </w:r>
      <w:r w:rsidRPr="00966EC1">
        <w:rPr>
          <w:rFonts w:ascii="Times New Roman" w:hAnsi="Times New Roman" w:cs="Times New Roman"/>
        </w:rPr>
        <w:t xml:space="preserve"> form AAW </w:t>
      </w:r>
      <w:proofErr w:type="gramStart"/>
      <w:r w:rsidRPr="00966EC1">
        <w:rPr>
          <w:rFonts w:ascii="Times New Roman" w:hAnsi="Times New Roman" w:cs="Times New Roman"/>
        </w:rPr>
        <w:t>screen</w:t>
      </w:r>
      <w:proofErr w:type="gramEnd"/>
      <w:r w:rsidRPr="00966EC1">
        <w:rPr>
          <w:rFonts w:ascii="Times New Roman" w:hAnsi="Times New Roman" w:cs="Times New Roman"/>
        </w:rPr>
        <w:t xml:space="preserve">, intercepting </w:t>
      </w:r>
      <w:proofErr w:type="gramStart"/>
      <w:r w:rsidRPr="00966EC1">
        <w:rPr>
          <w:rFonts w:ascii="Times New Roman" w:hAnsi="Times New Roman" w:cs="Times New Roman"/>
        </w:rPr>
        <w:t>missile</w:t>
      </w:r>
      <w:proofErr w:type="gramEnd"/>
      <w:r w:rsidRPr="00966EC1">
        <w:rPr>
          <w:rFonts w:ascii="Times New Roman" w:hAnsi="Times New Roman" w:cs="Times New Roman"/>
        </w:rPr>
        <w:t xml:space="preserve"> and air threats.</w:t>
      </w:r>
    </w:p>
    <w:p w14:paraId="30F1374E" w14:textId="77777777" w:rsidR="005350F2" w:rsidRPr="00966EC1" w:rsidRDefault="005350F2" w:rsidP="00966EC1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FFGs</w:t>
      </w:r>
      <w:r w:rsidRPr="00966EC1">
        <w:rPr>
          <w:rFonts w:ascii="Times New Roman" w:hAnsi="Times New Roman" w:cs="Times New Roman"/>
        </w:rPr>
        <w:t xml:space="preserve"> operate ahead as ASW pickets, protecting the task force from submarine incursions.</w:t>
      </w:r>
    </w:p>
    <w:p w14:paraId="30E37717" w14:textId="77777777" w:rsidR="005350F2" w:rsidRPr="00966EC1" w:rsidRDefault="005350F2" w:rsidP="00966EC1">
      <w:pPr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ISO modules swapped in Guam in &lt;48 hours to pivot from combat to humanitarian operations after typhoon.</w:t>
      </w:r>
    </w:p>
    <w:p w14:paraId="215C7956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379544B">
          <v:rect id="_x0000_i1070" style="width:0;height:1.5pt" o:hralign="center" o:hrstd="t" o:hr="t" fillcolor="#a0a0a0" stroked="f"/>
        </w:pict>
      </w:r>
    </w:p>
    <w:p w14:paraId="73A792C2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8. Legislative Path &amp; Mandates</w:t>
      </w:r>
    </w:p>
    <w:p w14:paraId="7EB6175B" w14:textId="77777777" w:rsidR="005350F2" w:rsidRPr="00966EC1" w:rsidRDefault="005350F2" w:rsidP="00966EC1">
      <w:pPr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Cancel FFG-62 and halt DDG-51 Flight III beyond current contracts.</w:t>
      </w:r>
    </w:p>
    <w:p w14:paraId="2AAAFA11" w14:textId="77777777" w:rsidR="005350F2" w:rsidRPr="00966EC1" w:rsidRDefault="005350F2" w:rsidP="00966EC1">
      <w:pPr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Redirect funding to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program.</w:t>
      </w:r>
    </w:p>
    <w:p w14:paraId="7C482953" w14:textId="77777777" w:rsidR="005350F2" w:rsidRPr="00966EC1" w:rsidRDefault="005350F2" w:rsidP="00966EC1">
      <w:pPr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Fund $5B shipyard modernization program over 5 years.</w:t>
      </w:r>
    </w:p>
    <w:p w14:paraId="77665C78" w14:textId="77777777" w:rsidR="005350F2" w:rsidRPr="00966EC1" w:rsidRDefault="005350F2" w:rsidP="00966EC1">
      <w:pPr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Enforce U.S.-sourced steel and alloy use.</w:t>
      </w:r>
    </w:p>
    <w:p w14:paraId="2CF66999" w14:textId="77777777" w:rsidR="005350F2" w:rsidRPr="00966EC1" w:rsidRDefault="005350F2" w:rsidP="00966EC1">
      <w:pPr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Establish dedicated Navy shipbuilding oversight office.</w:t>
      </w:r>
    </w:p>
    <w:p w14:paraId="043DCBC2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0A371F3">
          <v:rect id="_x0000_i1071" style="width:0;height:1.5pt" o:hralign="center" o:hrstd="t" o:hr="t" fillcolor="#a0a0a0" stroked="f"/>
        </w:pict>
      </w:r>
    </w:p>
    <w:p w14:paraId="51BE754B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9. The Case for Immediate Action</w:t>
      </w:r>
    </w:p>
    <w:p w14:paraId="12A69158" w14:textId="77777777" w:rsidR="005350F2" w:rsidRPr="00966EC1" w:rsidRDefault="005350F2" w:rsidP="00966EC1">
      <w:pPr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Fleet Gaps Widen Every Year</w:t>
      </w:r>
      <w:r w:rsidRPr="00966EC1">
        <w:rPr>
          <w:rFonts w:ascii="Times New Roman" w:hAnsi="Times New Roman" w:cs="Times New Roman"/>
        </w:rPr>
        <w:t xml:space="preserve"> — By 2030, the U.S. surface fleet risks permanent capability disadvantage against peer adversaries.</w:t>
      </w:r>
    </w:p>
    <w:p w14:paraId="1B22A14E" w14:textId="77777777" w:rsidR="005350F2" w:rsidRPr="00966EC1" w:rsidRDefault="005350F2" w:rsidP="00966EC1">
      <w:pPr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Industrial Window is Narrow</w:t>
      </w:r>
      <w:r w:rsidRPr="00966EC1">
        <w:rPr>
          <w:rFonts w:ascii="Times New Roman" w:hAnsi="Times New Roman" w:cs="Times New Roman"/>
        </w:rPr>
        <w:t xml:space="preserve"> — Skilled labor is aging; reactivating shipyards now prevents a generational skill gap.</w:t>
      </w:r>
    </w:p>
    <w:p w14:paraId="1A92F9FD" w14:textId="77777777" w:rsidR="005350F2" w:rsidRPr="00966EC1" w:rsidRDefault="005350F2" w:rsidP="00966EC1">
      <w:pPr>
        <w:numPr>
          <w:ilvl w:val="0"/>
          <w:numId w:val="2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Tech Integration is Time-Sensitive</w:t>
      </w:r>
      <w:r w:rsidRPr="00966EC1">
        <w:rPr>
          <w:rFonts w:ascii="Times New Roman" w:hAnsi="Times New Roman" w:cs="Times New Roman"/>
        </w:rPr>
        <w:t xml:space="preserve"> —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  <w:r w:rsidRPr="00966EC1">
        <w:rPr>
          <w:rFonts w:ascii="Times New Roman" w:hAnsi="Times New Roman" w:cs="Times New Roman"/>
        </w:rPr>
        <w:t>, DEW, and AI-enhanced warfare are maturing now; hulls must be designed for them today, not retrofitted tomorrow.</w:t>
      </w:r>
    </w:p>
    <w:p w14:paraId="138D31C9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95753AB">
          <v:rect id="_x0000_i1072" style="width:0;height:1.5pt" o:hralign="center" o:hrstd="t" o:hr="t" fillcolor="#a0a0a0" stroked="f"/>
        </w:pict>
      </w:r>
    </w:p>
    <w:p w14:paraId="2ABB9B73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Conclusion:</w:t>
      </w:r>
      <w:r w:rsidRPr="00966EC1">
        <w:rPr>
          <w:rFonts w:ascii="Times New Roman" w:hAnsi="Times New Roman" w:cs="Times New Roman"/>
        </w:rPr>
        <w:br/>
        <w:t xml:space="preserve">The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Fleet is not just a shipbuilding program — it’s a complete realignment of U.S. naval power projection, industrial base capacity, and long-term strategic deterrence. With Congressional support, it can replace outdated programs, unify the surface combatant fleet, and restore U.S. maritime dominance for the next 50 years.</w:t>
      </w:r>
    </w:p>
    <w:p w14:paraId="3F9D9DF6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</w:p>
    <w:p w14:paraId="4E7C13FF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</w:p>
    <w:p w14:paraId="043A5F0F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Alright — here’s </w:t>
      </w:r>
      <w:r w:rsidRPr="00966EC1">
        <w:rPr>
          <w:rFonts w:ascii="Times New Roman" w:hAnsi="Times New Roman" w:cs="Times New Roman"/>
          <w:b/>
          <w:bCs/>
        </w:rPr>
        <w:t>Layer 3 – Full Technical Annex</w:t>
      </w:r>
      <w:r w:rsidRPr="00966EC1">
        <w:rPr>
          <w:rFonts w:ascii="Times New Roman" w:hAnsi="Times New Roman" w:cs="Times New Roman"/>
        </w:rPr>
        <w:t xml:space="preserve"> for the </w:t>
      </w:r>
      <w:proofErr w:type="spellStart"/>
      <w:r w:rsidRPr="00966EC1">
        <w:rPr>
          <w:rFonts w:ascii="Times New Roman" w:hAnsi="Times New Roman" w:cs="Times New Roman"/>
          <w:b/>
          <w:bCs/>
        </w:rPr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</w:t>
      </w:r>
      <w:r w:rsidRPr="00966EC1">
        <w:rPr>
          <w:rFonts w:ascii="Times New Roman" w:hAnsi="Times New Roman" w:cs="Times New Roman"/>
        </w:rPr>
        <w:t>.</w:t>
      </w:r>
      <w:r w:rsidRPr="00966EC1">
        <w:rPr>
          <w:rFonts w:ascii="Times New Roman" w:hAnsi="Times New Roman" w:cs="Times New Roman"/>
        </w:rPr>
        <w:br/>
        <w:t xml:space="preserve">This version is laid out as a </w:t>
      </w:r>
      <w:r w:rsidRPr="00966EC1">
        <w:rPr>
          <w:rFonts w:ascii="Times New Roman" w:hAnsi="Times New Roman" w:cs="Times New Roman"/>
          <w:b/>
          <w:bCs/>
        </w:rPr>
        <w:t>professional reference document</w:t>
      </w:r>
      <w:r w:rsidRPr="00966EC1">
        <w:rPr>
          <w:rFonts w:ascii="Times New Roman" w:hAnsi="Times New Roman" w:cs="Times New Roman"/>
        </w:rPr>
        <w:t>, keeping all your existing detail but in a structured, spec-sheet format so engineers, auditors, and naval planners can use it directly.</w:t>
      </w:r>
      <w:r w:rsidRPr="00966EC1">
        <w:rPr>
          <w:rFonts w:ascii="Times New Roman" w:hAnsi="Times New Roman" w:cs="Times New Roman"/>
        </w:rPr>
        <w:br/>
        <w:t>I’ve preserved your exact design content while reorganizing it for clarity and adding consistent labeling.</w:t>
      </w:r>
    </w:p>
    <w:p w14:paraId="4E5D880F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25D2F0D">
          <v:rect id="_x0000_i1073" style="width:0;height:1.5pt" o:hralign="center" o:hrstd="t" o:hr="t" fillcolor="#a0a0a0" stroked="f"/>
        </w:pict>
      </w:r>
    </w:p>
    <w:p w14:paraId="75397778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Layer 3 – Technical Annex</w:t>
      </w:r>
    </w:p>
    <w:p w14:paraId="38A9367F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proofErr w:type="spellStart"/>
      <w:r w:rsidRPr="00966EC1">
        <w:rPr>
          <w:rFonts w:ascii="Times New Roman" w:hAnsi="Times New Roman" w:cs="Times New Roman"/>
          <w:b/>
          <w:bCs/>
        </w:rPr>
        <w:lastRenderedPageBreak/>
        <w:t>TriSeadon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Fleet – Full Specifications &amp; Module Catalog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(CAG – Heavy Guided Missile Cruiser | DDG – Guided Missile Destroyer | FFG – Guided Missile Frigate)</w:t>
      </w:r>
    </w:p>
    <w:p w14:paraId="4E9C825F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BE2C915">
          <v:rect id="_x0000_i1074" style="width:0;height:1.5pt" o:hralign="center" o:hrstd="t" o:hr="t" fillcolor="#a0a0a0" stroked="f"/>
        </w:pict>
      </w:r>
    </w:p>
    <w:p w14:paraId="6542675A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1 – Common Architecture</w:t>
      </w:r>
    </w:p>
    <w:p w14:paraId="3F83D6AA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Hull Form &amp; Structure</w:t>
      </w:r>
    </w:p>
    <w:p w14:paraId="3FCF11F9" w14:textId="77777777" w:rsidR="005350F2" w:rsidRPr="00966EC1" w:rsidRDefault="005350F2" w:rsidP="00966EC1">
      <w:pPr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 xml:space="preserve">Common hull </w:t>
      </w:r>
      <w:proofErr w:type="gramStart"/>
      <w:r w:rsidRPr="00966EC1">
        <w:rPr>
          <w:rFonts w:ascii="Times New Roman" w:hAnsi="Times New Roman" w:cs="Times New Roman"/>
          <w:b/>
          <w:bCs/>
        </w:rPr>
        <w:t>form</w:t>
      </w:r>
      <w:proofErr w:type="gramEnd"/>
      <w:r w:rsidRPr="00966EC1">
        <w:rPr>
          <w:rFonts w:ascii="Times New Roman" w:hAnsi="Times New Roman" w:cs="Times New Roman"/>
        </w:rPr>
        <w:t xml:space="preserve"> across CAG, DDG, and FFG classes; minor scale adjustments per mission profile.</w:t>
      </w:r>
    </w:p>
    <w:p w14:paraId="05F14B9C" w14:textId="77777777" w:rsidR="005350F2" w:rsidRPr="00966EC1" w:rsidRDefault="005350F2" w:rsidP="00966EC1">
      <w:pPr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Shape:</w:t>
      </w:r>
      <w:r w:rsidRPr="00966EC1">
        <w:rPr>
          <w:rFonts w:ascii="Times New Roman" w:hAnsi="Times New Roman" w:cs="Times New Roman"/>
        </w:rPr>
        <w:t xml:space="preserve"> Long, fine raked bow; flared with rounded edges for wave cutting and spray reduction.</w:t>
      </w:r>
    </w:p>
    <w:p w14:paraId="14EE6476" w14:textId="77777777" w:rsidR="005350F2" w:rsidRPr="00966EC1" w:rsidRDefault="005350F2" w:rsidP="00966EC1">
      <w:pPr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Beam Transitions:</w:t>
      </w:r>
      <w:r w:rsidRPr="00966EC1">
        <w:rPr>
          <w:rFonts w:ascii="Times New Roman" w:hAnsi="Times New Roman" w:cs="Times New Roman"/>
        </w:rPr>
        <w:t xml:space="preserve"> Hull widens aft of midships to full beam at hangar, tapers 10% toward stern in a Costanzi stern hybrid (flat transom + spoon shape).</w:t>
      </w:r>
    </w:p>
    <w:p w14:paraId="1890AC9B" w14:textId="77777777" w:rsidR="005350F2" w:rsidRPr="00966EC1" w:rsidRDefault="005350F2" w:rsidP="00966EC1">
      <w:pPr>
        <w:numPr>
          <w:ilvl w:val="0"/>
          <w:numId w:val="3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Bulbous Keel:</w:t>
      </w:r>
      <w:r w:rsidRPr="00966EC1">
        <w:rPr>
          <w:rFonts w:ascii="Times New Roman" w:hAnsi="Times New Roman" w:cs="Times New Roman"/>
        </w:rPr>
        <w:t xml:space="preserve"> Extends aft of dual hull sonars, blending into spoon-shaped stern for stability, reduced wake, and acoustic stealth.</w:t>
      </w:r>
    </w:p>
    <w:p w14:paraId="013A7075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Armor &amp; Construction</w:t>
      </w:r>
    </w:p>
    <w:p w14:paraId="39F8EA2F" w14:textId="77777777" w:rsidR="005350F2" w:rsidRPr="00966EC1" w:rsidRDefault="005350F2" w:rsidP="00966EC1">
      <w:pPr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Double Hull:</w:t>
      </w:r>
    </w:p>
    <w:p w14:paraId="1D3CD0F6" w14:textId="77777777" w:rsidR="005350F2" w:rsidRPr="00966EC1" w:rsidRDefault="005350F2" w:rsidP="00966EC1">
      <w:pPr>
        <w:numPr>
          <w:ilvl w:val="1"/>
          <w:numId w:val="3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Outer hull: 2” steel alloy</w:t>
      </w:r>
    </w:p>
    <w:p w14:paraId="41294209" w14:textId="77777777" w:rsidR="005350F2" w:rsidRPr="00966EC1" w:rsidRDefault="005350F2" w:rsidP="00966EC1">
      <w:pPr>
        <w:numPr>
          <w:ilvl w:val="1"/>
          <w:numId w:val="3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Inner hull: 1” steel alloy</w:t>
      </w:r>
    </w:p>
    <w:p w14:paraId="66D736D9" w14:textId="77777777" w:rsidR="005350F2" w:rsidRPr="00966EC1" w:rsidRDefault="005350F2" w:rsidP="00966EC1">
      <w:pPr>
        <w:numPr>
          <w:ilvl w:val="1"/>
          <w:numId w:val="3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Main deck: 2” solid steel</w:t>
      </w:r>
    </w:p>
    <w:p w14:paraId="69600C07" w14:textId="77777777" w:rsidR="005350F2" w:rsidRPr="00966EC1" w:rsidRDefault="005350F2" w:rsidP="00966EC1">
      <w:pPr>
        <w:numPr>
          <w:ilvl w:val="0"/>
          <w:numId w:val="3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Damage Control:</w:t>
      </w:r>
      <w:r w:rsidRPr="00966EC1">
        <w:rPr>
          <w:rFonts w:ascii="Times New Roman" w:hAnsi="Times New Roman" w:cs="Times New Roman"/>
        </w:rPr>
        <w:t xml:space="preserve"> Watertight compartments, self-sealing bladders, redundant pumps, electronic monitoring.</w:t>
      </w:r>
    </w:p>
    <w:p w14:paraId="24BA69A5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Superstructure</w:t>
      </w:r>
    </w:p>
    <w:p w14:paraId="1E73B782" w14:textId="77777777" w:rsidR="005350F2" w:rsidRPr="00966EC1" w:rsidRDefault="005350F2" w:rsidP="00966EC1">
      <w:pPr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Forward &amp; aft superstructures, radar/IR signature shaping.</w:t>
      </w:r>
    </w:p>
    <w:p w14:paraId="5853C487" w14:textId="77777777" w:rsidR="005350F2" w:rsidRPr="00966EC1" w:rsidRDefault="005350F2" w:rsidP="00966EC1">
      <w:pPr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Kevlar-infused splinter armor over critical areas.</w:t>
      </w:r>
    </w:p>
    <w:p w14:paraId="20A741C4" w14:textId="77777777" w:rsidR="005350F2" w:rsidRPr="00966EC1" w:rsidRDefault="005350F2" w:rsidP="00966EC1">
      <w:pPr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CBRN overpressure capability; isolated citadel zones.</w:t>
      </w:r>
    </w:p>
    <w:p w14:paraId="4B92C40F" w14:textId="77777777" w:rsidR="005350F2" w:rsidRPr="00966EC1" w:rsidRDefault="005350F2" w:rsidP="00966EC1">
      <w:pPr>
        <w:numPr>
          <w:ilvl w:val="0"/>
          <w:numId w:val="3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CIWS &amp; RAM pads </w:t>
      </w:r>
      <w:proofErr w:type="gramStart"/>
      <w:r w:rsidRPr="00966EC1">
        <w:rPr>
          <w:rFonts w:ascii="Times New Roman" w:hAnsi="Times New Roman" w:cs="Times New Roman"/>
        </w:rPr>
        <w:t>built</w:t>
      </w:r>
      <w:proofErr w:type="gramEnd"/>
      <w:r w:rsidRPr="00966EC1">
        <w:rPr>
          <w:rFonts w:ascii="Times New Roman" w:hAnsi="Times New Roman" w:cs="Times New Roman"/>
        </w:rPr>
        <w:t xml:space="preserve"> into forward/aft superstructure flanks.</w:t>
      </w:r>
    </w:p>
    <w:p w14:paraId="587854B4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490FC9">
          <v:rect id="_x0000_i1075" style="width:0;height:1.5pt" o:hralign="center" o:hrstd="t" o:hr="t" fillcolor="#a0a0a0" stroked="f"/>
        </w:pict>
      </w:r>
    </w:p>
    <w:p w14:paraId="1B5674C1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2 – Common Systems</w:t>
      </w:r>
    </w:p>
    <w:p w14:paraId="5EC9D126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Power System</w:t>
      </w:r>
    </w:p>
    <w:p w14:paraId="7F69921E" w14:textId="77777777" w:rsidR="005350F2" w:rsidRPr="00966EC1" w:rsidRDefault="005350F2" w:rsidP="00966EC1">
      <w:pPr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Integrated electric grid linking:</w:t>
      </w:r>
    </w:p>
    <w:p w14:paraId="101777A5" w14:textId="77777777" w:rsidR="005350F2" w:rsidRPr="00966EC1" w:rsidRDefault="005350F2" w:rsidP="00966EC1">
      <w:pPr>
        <w:numPr>
          <w:ilvl w:val="1"/>
          <w:numId w:val="3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Diesel Generators:</w:t>
      </w:r>
      <w:r w:rsidRPr="00966EC1">
        <w:rPr>
          <w:rFonts w:ascii="Times New Roman" w:hAnsi="Times New Roman" w:cs="Times New Roman"/>
        </w:rPr>
        <w:t xml:space="preserve"> Fairbanks Morse PA6B STC 16V, 5.4MW each.</w:t>
      </w:r>
    </w:p>
    <w:p w14:paraId="6F55BA66" w14:textId="77777777" w:rsidR="005350F2" w:rsidRPr="00966EC1" w:rsidRDefault="005350F2" w:rsidP="00966EC1">
      <w:pPr>
        <w:numPr>
          <w:ilvl w:val="1"/>
          <w:numId w:val="3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Gas Turbines:</w:t>
      </w:r>
      <w:r w:rsidRPr="00966EC1">
        <w:rPr>
          <w:rFonts w:ascii="Times New Roman" w:hAnsi="Times New Roman" w:cs="Times New Roman"/>
        </w:rPr>
        <w:t xml:space="preserve"> LM2500+G4 series.</w:t>
      </w:r>
    </w:p>
    <w:p w14:paraId="46DCC381" w14:textId="77777777" w:rsidR="005350F2" w:rsidRPr="00966EC1" w:rsidRDefault="005350F2" w:rsidP="00966EC1">
      <w:pPr>
        <w:numPr>
          <w:ilvl w:val="1"/>
          <w:numId w:val="3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Battery Banks:</w:t>
      </w:r>
      <w:r w:rsidRPr="00966EC1">
        <w:rPr>
          <w:rFonts w:ascii="Times New Roman" w:hAnsi="Times New Roman" w:cs="Times New Roman"/>
        </w:rPr>
        <w:t xml:space="preserve"> 10MWh lithium-ion units in ISO containers.</w:t>
      </w:r>
    </w:p>
    <w:p w14:paraId="1E450DCC" w14:textId="77777777" w:rsidR="005350F2" w:rsidRPr="00966EC1" w:rsidRDefault="005350F2" w:rsidP="00966EC1">
      <w:pPr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Resilient mounts, acoustic damping, IR suppression.</w:t>
      </w:r>
    </w:p>
    <w:p w14:paraId="5A2F0E18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Propulsion</w:t>
      </w:r>
    </w:p>
    <w:p w14:paraId="5A3C9764" w14:textId="77777777" w:rsidR="005350F2" w:rsidRPr="00966EC1" w:rsidRDefault="005350F2" w:rsidP="00966EC1">
      <w:pPr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proofErr w:type="spellStart"/>
      <w:r w:rsidRPr="00966EC1">
        <w:rPr>
          <w:rFonts w:ascii="Times New Roman" w:hAnsi="Times New Roman" w:cs="Times New Roman"/>
        </w:rPr>
        <w:t>Azimuthing</w:t>
      </w:r>
      <w:proofErr w:type="spellEnd"/>
      <w:r w:rsidRPr="00966EC1">
        <w:rPr>
          <w:rFonts w:ascii="Times New Roman" w:hAnsi="Times New Roman" w:cs="Times New Roman"/>
        </w:rPr>
        <w:t xml:space="preserve"> electric propulsion pods (twin counter-rotating, shrouded propellers).</w:t>
      </w:r>
    </w:p>
    <w:p w14:paraId="6188CE03" w14:textId="77777777" w:rsidR="005350F2" w:rsidRPr="00966EC1" w:rsidRDefault="005350F2" w:rsidP="00966EC1">
      <w:pPr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Midships and aft pod arrangements; Prairie air injection for cavitation reduction.</w:t>
      </w:r>
    </w:p>
    <w:p w14:paraId="58543E80" w14:textId="77777777" w:rsidR="005350F2" w:rsidRPr="00966EC1" w:rsidRDefault="005350F2" w:rsidP="00966EC1">
      <w:pPr>
        <w:numPr>
          <w:ilvl w:val="0"/>
          <w:numId w:val="3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Class-scaled power output:</w:t>
      </w:r>
    </w:p>
    <w:p w14:paraId="32EEA68B" w14:textId="77777777" w:rsidR="005350F2" w:rsidRPr="00966EC1" w:rsidRDefault="005350F2" w:rsidP="00966EC1">
      <w:pPr>
        <w:numPr>
          <w:ilvl w:val="1"/>
          <w:numId w:val="3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CAG:</w:t>
      </w:r>
      <w:r w:rsidRPr="00966EC1">
        <w:rPr>
          <w:rFonts w:ascii="Times New Roman" w:hAnsi="Times New Roman" w:cs="Times New Roman"/>
        </w:rPr>
        <w:t xml:space="preserve"> 6× 20MW pods</w:t>
      </w:r>
    </w:p>
    <w:p w14:paraId="0877E782" w14:textId="77777777" w:rsidR="005350F2" w:rsidRPr="00966EC1" w:rsidRDefault="005350F2" w:rsidP="00966EC1">
      <w:pPr>
        <w:numPr>
          <w:ilvl w:val="1"/>
          <w:numId w:val="3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DDG:</w:t>
      </w:r>
      <w:r w:rsidRPr="00966EC1">
        <w:rPr>
          <w:rFonts w:ascii="Times New Roman" w:hAnsi="Times New Roman" w:cs="Times New Roman"/>
        </w:rPr>
        <w:t xml:space="preserve"> 4× 15MW pods</w:t>
      </w:r>
    </w:p>
    <w:p w14:paraId="7AF924DD" w14:textId="77777777" w:rsidR="005350F2" w:rsidRPr="00966EC1" w:rsidRDefault="005350F2" w:rsidP="00966EC1">
      <w:pPr>
        <w:numPr>
          <w:ilvl w:val="1"/>
          <w:numId w:val="3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lastRenderedPageBreak/>
        <w:t>FFG:</w:t>
      </w:r>
      <w:r w:rsidRPr="00966EC1">
        <w:rPr>
          <w:rFonts w:ascii="Times New Roman" w:hAnsi="Times New Roman" w:cs="Times New Roman"/>
        </w:rPr>
        <w:t xml:space="preserve"> 4× 12MW pods</w:t>
      </w:r>
    </w:p>
    <w:p w14:paraId="43082CCB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Sensors (Baseline Fit for All Classes)</w:t>
      </w:r>
    </w:p>
    <w:p w14:paraId="2BAB40FD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Combat System:</w:t>
      </w:r>
      <w:r w:rsidRPr="00966EC1">
        <w:rPr>
          <w:rFonts w:ascii="Times New Roman" w:hAnsi="Times New Roman" w:cs="Times New Roman"/>
        </w:rPr>
        <w:t xml:space="preserve"> Aegis Baseline 10/91(V), CEC, Link-16/22.</w:t>
      </w:r>
    </w:p>
    <w:p w14:paraId="63E8EA32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Radar:</w:t>
      </w:r>
      <w:r w:rsidRPr="00966EC1">
        <w:rPr>
          <w:rFonts w:ascii="Times New Roman" w:hAnsi="Times New Roman" w:cs="Times New Roman"/>
        </w:rPr>
        <w:t xml:space="preserve"> SPY-6(V) S-band AESA + BMD, SPQ-9B X-band, SPS-73(V)18 NGSSR.</w:t>
      </w:r>
    </w:p>
    <w:p w14:paraId="796D7A85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Fire Control:</w:t>
      </w:r>
      <w:r w:rsidRPr="00966EC1">
        <w:rPr>
          <w:rFonts w:ascii="Times New Roman" w:hAnsi="Times New Roman" w:cs="Times New Roman"/>
        </w:rPr>
        <w:t xml:space="preserve"> SPG-62 (X/Ku upgrade ready).</w:t>
      </w:r>
    </w:p>
    <w:p w14:paraId="780231E8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EW:</w:t>
      </w:r>
      <w:r w:rsidRPr="00966EC1">
        <w:rPr>
          <w:rFonts w:ascii="Times New Roman" w:hAnsi="Times New Roman" w:cs="Times New Roman"/>
        </w:rPr>
        <w:t xml:space="preserve"> SEWIP Block III, </w:t>
      </w:r>
      <w:proofErr w:type="spellStart"/>
      <w:r w:rsidRPr="00966EC1">
        <w:rPr>
          <w:rFonts w:ascii="Times New Roman" w:hAnsi="Times New Roman" w:cs="Times New Roman"/>
        </w:rPr>
        <w:t>KuRFS</w:t>
      </w:r>
      <w:proofErr w:type="spellEnd"/>
      <w:r w:rsidRPr="00966EC1">
        <w:rPr>
          <w:rFonts w:ascii="Times New Roman" w:hAnsi="Times New Roman" w:cs="Times New Roman"/>
        </w:rPr>
        <w:t>.</w:t>
      </w:r>
    </w:p>
    <w:p w14:paraId="07417936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EO/IR:</w:t>
      </w:r>
      <w:r w:rsidRPr="00966EC1">
        <w:rPr>
          <w:rFonts w:ascii="Times New Roman" w:hAnsi="Times New Roman" w:cs="Times New Roman"/>
        </w:rPr>
        <w:t xml:space="preserve"> SPEIR, EO/IR-LTR, shipborne LIDAR.</w:t>
      </w:r>
    </w:p>
    <w:p w14:paraId="75D3BDB1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ASW Suite:</w:t>
      </w:r>
      <w:r w:rsidRPr="00966EC1">
        <w:rPr>
          <w:rFonts w:ascii="Times New Roman" w:hAnsi="Times New Roman" w:cs="Times New Roman"/>
        </w:rPr>
        <w:t xml:space="preserve"> SQQ-90, SQS-60/61, SQR-20 (low-</w:t>
      </w:r>
      <w:proofErr w:type="spellStart"/>
      <w:r w:rsidRPr="00966EC1">
        <w:rPr>
          <w:rFonts w:ascii="Times New Roman" w:hAnsi="Times New Roman" w:cs="Times New Roman"/>
        </w:rPr>
        <w:t>freq</w:t>
      </w:r>
      <w:proofErr w:type="spellEnd"/>
      <w:r w:rsidRPr="00966EC1">
        <w:rPr>
          <w:rFonts w:ascii="Times New Roman" w:hAnsi="Times New Roman" w:cs="Times New Roman"/>
        </w:rPr>
        <w:t>), SLQ-25E Nixie.</w:t>
      </w:r>
    </w:p>
    <w:p w14:paraId="57212E87" w14:textId="77777777" w:rsidR="005350F2" w:rsidRPr="00966EC1" w:rsidRDefault="005350F2" w:rsidP="00966EC1">
      <w:pPr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CBRN:</w:t>
      </w:r>
      <w:r w:rsidRPr="00966EC1">
        <w:rPr>
          <w:rFonts w:ascii="Times New Roman" w:hAnsi="Times New Roman" w:cs="Times New Roman"/>
        </w:rPr>
        <w:t xml:space="preserve"> PDQ-8, VDR-2.</w:t>
      </w:r>
    </w:p>
    <w:p w14:paraId="2F02DB5E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BEF4DBD">
          <v:rect id="_x0000_i1076" style="width:0;height:1.5pt" o:hralign="center" o:hrstd="t" o:hr="t" fillcolor="#a0a0a0" stroked="f"/>
        </w:pict>
      </w:r>
    </w:p>
    <w:p w14:paraId="1BA67553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3 – Class Specifications</w:t>
      </w:r>
    </w:p>
    <w:p w14:paraId="5BEFB243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CAG – Heavy Guided Missile Cruiser</w:t>
      </w:r>
    </w:p>
    <w:p w14:paraId="1596AEA0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Length:</w:t>
      </w:r>
      <w:r w:rsidRPr="00966EC1">
        <w:rPr>
          <w:rFonts w:ascii="Times New Roman" w:hAnsi="Times New Roman" w:cs="Times New Roman"/>
        </w:rPr>
        <w:t xml:space="preserve"> 800 ft | </w:t>
      </w:r>
      <w:r w:rsidRPr="00966EC1">
        <w:rPr>
          <w:rFonts w:ascii="Times New Roman" w:hAnsi="Times New Roman" w:cs="Times New Roman"/>
          <w:b/>
          <w:bCs/>
        </w:rPr>
        <w:t>Beam:</w:t>
      </w:r>
      <w:r w:rsidRPr="00966EC1">
        <w:rPr>
          <w:rFonts w:ascii="Times New Roman" w:hAnsi="Times New Roman" w:cs="Times New Roman"/>
        </w:rPr>
        <w:t xml:space="preserve"> 108 ft | </w:t>
      </w:r>
      <w:r w:rsidRPr="00966EC1">
        <w:rPr>
          <w:rFonts w:ascii="Times New Roman" w:hAnsi="Times New Roman" w:cs="Times New Roman"/>
          <w:b/>
          <w:bCs/>
        </w:rPr>
        <w:t>Displacement:</w:t>
      </w:r>
      <w:r w:rsidRPr="00966EC1">
        <w:rPr>
          <w:rFonts w:ascii="Times New Roman" w:hAnsi="Times New Roman" w:cs="Times New Roman"/>
        </w:rPr>
        <w:t xml:space="preserve"> 35,000 tons</w:t>
      </w:r>
    </w:p>
    <w:p w14:paraId="50B5F462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Crew:</w:t>
      </w:r>
      <w:r w:rsidRPr="00966EC1">
        <w:rPr>
          <w:rFonts w:ascii="Times New Roman" w:hAnsi="Times New Roman" w:cs="Times New Roman"/>
        </w:rPr>
        <w:t xml:space="preserve"> 480–500 (surge 700) + Marines, Flag, VIP</w:t>
      </w:r>
    </w:p>
    <w:p w14:paraId="6F6D3FA5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VLS:</w:t>
      </w:r>
      <w:r w:rsidRPr="00966EC1">
        <w:rPr>
          <w:rFonts w:ascii="Times New Roman" w:hAnsi="Times New Roman" w:cs="Times New Roman"/>
        </w:rPr>
        <w:t xml:space="preserve"> 200 Mk57 PLS</w:t>
      </w:r>
    </w:p>
    <w:p w14:paraId="4D2F9A4C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APM:</w:t>
      </w:r>
      <w:r w:rsidRPr="00966EC1">
        <w:rPr>
          <w:rFonts w:ascii="Times New Roman" w:hAnsi="Times New Roman" w:cs="Times New Roman"/>
        </w:rPr>
        <w:t xml:space="preserve"> 7× 87" silos (21 CPS hypersonic missiles)</w:t>
      </w:r>
    </w:p>
    <w:p w14:paraId="363F2B1A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Naval Guns:</w:t>
      </w:r>
      <w:r w:rsidRPr="00966EC1">
        <w:rPr>
          <w:rFonts w:ascii="Times New Roman" w:hAnsi="Times New Roman" w:cs="Times New Roman"/>
        </w:rPr>
        <w:t xml:space="preserve"> 2× 10”/65 </w:t>
      </w:r>
      <w:proofErr w:type="spellStart"/>
      <w:r w:rsidRPr="00966EC1">
        <w:rPr>
          <w:rFonts w:ascii="Times New Roman" w:hAnsi="Times New Roman" w:cs="Times New Roman"/>
        </w:rPr>
        <w:t>Trinion</w:t>
      </w:r>
      <w:proofErr w:type="spellEnd"/>
      <w:r w:rsidRPr="00966EC1">
        <w:rPr>
          <w:rFonts w:ascii="Times New Roman" w:hAnsi="Times New Roman" w:cs="Times New Roman"/>
        </w:rPr>
        <w:t xml:space="preserve"> IWMs (forward/aft LCBs)</w:t>
      </w:r>
    </w:p>
    <w:p w14:paraId="306567F4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Aviation:</w:t>
      </w:r>
      <w:r w:rsidRPr="00966EC1">
        <w:rPr>
          <w:rFonts w:ascii="Times New Roman" w:hAnsi="Times New Roman" w:cs="Times New Roman"/>
        </w:rPr>
        <w:t xml:space="preserve"> 3 hangars (2× 39’w × 70’d, 1× 20’w × 70’d), 5 aircraft incl. AH-1Z and MQ UAVs</w:t>
      </w:r>
    </w:p>
    <w:p w14:paraId="3D51B782" w14:textId="77777777" w:rsidR="005350F2" w:rsidRPr="00966EC1" w:rsidRDefault="005350F2" w:rsidP="00966EC1">
      <w:pPr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Special Facilities:</w:t>
      </w:r>
      <w:r w:rsidRPr="00966EC1">
        <w:rPr>
          <w:rFonts w:ascii="Times New Roman" w:hAnsi="Times New Roman" w:cs="Times New Roman"/>
        </w:rPr>
        <w:t xml:space="preserve"> 25-bed hospital with OR, ICU, CT, dental</w:t>
      </w:r>
    </w:p>
    <w:p w14:paraId="02F9D517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6861C95">
          <v:rect id="_x0000_i1077" style="width:0;height:1.5pt" o:hralign="center" o:hrstd="t" o:hr="t" fillcolor="#a0a0a0" stroked="f"/>
        </w:pict>
      </w:r>
    </w:p>
    <w:p w14:paraId="4570852F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DDG – Guided Missile Destroyer</w:t>
      </w:r>
    </w:p>
    <w:p w14:paraId="08B22DE7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Length:</w:t>
      </w:r>
      <w:r w:rsidRPr="00966EC1">
        <w:rPr>
          <w:rFonts w:ascii="Times New Roman" w:hAnsi="Times New Roman" w:cs="Times New Roman"/>
        </w:rPr>
        <w:t xml:space="preserve"> 650 ft | </w:t>
      </w:r>
      <w:r w:rsidRPr="00966EC1">
        <w:rPr>
          <w:rFonts w:ascii="Times New Roman" w:hAnsi="Times New Roman" w:cs="Times New Roman"/>
          <w:b/>
          <w:bCs/>
        </w:rPr>
        <w:t>Beam:</w:t>
      </w:r>
      <w:r w:rsidRPr="00966EC1">
        <w:rPr>
          <w:rFonts w:ascii="Times New Roman" w:hAnsi="Times New Roman" w:cs="Times New Roman"/>
        </w:rPr>
        <w:t xml:space="preserve"> 88 ft | </w:t>
      </w:r>
      <w:r w:rsidRPr="00966EC1">
        <w:rPr>
          <w:rFonts w:ascii="Times New Roman" w:hAnsi="Times New Roman" w:cs="Times New Roman"/>
          <w:b/>
          <w:bCs/>
        </w:rPr>
        <w:t>Displacement:</w:t>
      </w:r>
      <w:r w:rsidRPr="00966EC1">
        <w:rPr>
          <w:rFonts w:ascii="Times New Roman" w:hAnsi="Times New Roman" w:cs="Times New Roman"/>
        </w:rPr>
        <w:t xml:space="preserve"> 15,000 tons</w:t>
      </w:r>
    </w:p>
    <w:p w14:paraId="3697A885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Crew:</w:t>
      </w:r>
      <w:r w:rsidRPr="00966EC1">
        <w:rPr>
          <w:rFonts w:ascii="Times New Roman" w:hAnsi="Times New Roman" w:cs="Times New Roman"/>
        </w:rPr>
        <w:t xml:space="preserve"> 350–375 (+80 aviation/UAV)</w:t>
      </w:r>
    </w:p>
    <w:p w14:paraId="7328D998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VLS:</w:t>
      </w:r>
      <w:r w:rsidRPr="00966EC1">
        <w:rPr>
          <w:rFonts w:ascii="Times New Roman" w:hAnsi="Times New Roman" w:cs="Times New Roman"/>
        </w:rPr>
        <w:t xml:space="preserve"> 128 Mk57 PLS</w:t>
      </w:r>
    </w:p>
    <w:p w14:paraId="01308FEA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APM:</w:t>
      </w:r>
      <w:r w:rsidRPr="00966EC1">
        <w:rPr>
          <w:rFonts w:ascii="Times New Roman" w:hAnsi="Times New Roman" w:cs="Times New Roman"/>
        </w:rPr>
        <w:t xml:space="preserve"> 7× 87" silos (15 CPS, 4 Tomahawk, 6 NSM)</w:t>
      </w:r>
    </w:p>
    <w:p w14:paraId="3F0DA281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Naval Guns:</w:t>
      </w:r>
      <w:r w:rsidRPr="00966EC1">
        <w:rPr>
          <w:rFonts w:ascii="Times New Roman" w:hAnsi="Times New Roman" w:cs="Times New Roman"/>
        </w:rPr>
        <w:t xml:space="preserve"> 1× 10”/60 </w:t>
      </w:r>
      <w:proofErr w:type="spellStart"/>
      <w:r w:rsidRPr="00966EC1">
        <w:rPr>
          <w:rFonts w:ascii="Times New Roman" w:hAnsi="Times New Roman" w:cs="Times New Roman"/>
        </w:rPr>
        <w:t>Trinion</w:t>
      </w:r>
      <w:proofErr w:type="spellEnd"/>
      <w:r w:rsidRPr="00966EC1">
        <w:rPr>
          <w:rFonts w:ascii="Times New Roman" w:hAnsi="Times New Roman" w:cs="Times New Roman"/>
        </w:rPr>
        <w:t xml:space="preserve"> Lite (forecastle LCB)</w:t>
      </w:r>
    </w:p>
    <w:p w14:paraId="092005EF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Aviation:</w:t>
      </w:r>
      <w:r w:rsidRPr="00966EC1">
        <w:rPr>
          <w:rFonts w:ascii="Times New Roman" w:hAnsi="Times New Roman" w:cs="Times New Roman"/>
        </w:rPr>
        <w:t xml:space="preserve"> 2 hangars (39’w × 70’d), 2 aircraft + UAVs</w:t>
      </w:r>
    </w:p>
    <w:p w14:paraId="2C906350" w14:textId="77777777" w:rsidR="005350F2" w:rsidRPr="00966EC1" w:rsidRDefault="005350F2" w:rsidP="00966EC1">
      <w:pPr>
        <w:numPr>
          <w:ilvl w:val="0"/>
          <w:numId w:val="3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Special Modules:</w:t>
      </w:r>
      <w:r w:rsidRPr="00966EC1">
        <w:rPr>
          <w:rFonts w:ascii="Times New Roman" w:hAnsi="Times New Roman" w:cs="Times New Roman"/>
        </w:rPr>
        <w:t xml:space="preserve"> </w:t>
      </w:r>
      <w:proofErr w:type="spellStart"/>
      <w:r w:rsidRPr="00966EC1">
        <w:rPr>
          <w:rFonts w:ascii="Times New Roman" w:hAnsi="Times New Roman" w:cs="Times New Roman"/>
        </w:rPr>
        <w:t>SpecOps</w:t>
      </w:r>
      <w:proofErr w:type="spellEnd"/>
      <w:r w:rsidRPr="00966EC1">
        <w:rPr>
          <w:rFonts w:ascii="Times New Roman" w:hAnsi="Times New Roman" w:cs="Times New Roman"/>
        </w:rPr>
        <w:t xml:space="preserve"> IMM capability</w:t>
      </w:r>
    </w:p>
    <w:p w14:paraId="3A3EC476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2036090">
          <v:rect id="_x0000_i1078" style="width:0;height:1.5pt" o:hralign="center" o:hrstd="t" o:hr="t" fillcolor="#a0a0a0" stroked="f"/>
        </w:pict>
      </w:r>
    </w:p>
    <w:p w14:paraId="1503B8E3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FFG – Guided Missile Frigate</w:t>
      </w:r>
    </w:p>
    <w:p w14:paraId="4AD8A405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Length:</w:t>
      </w:r>
      <w:r w:rsidRPr="00966EC1">
        <w:rPr>
          <w:rFonts w:ascii="Times New Roman" w:hAnsi="Times New Roman" w:cs="Times New Roman"/>
        </w:rPr>
        <w:t xml:space="preserve"> 500 ft | </w:t>
      </w:r>
      <w:r w:rsidRPr="00966EC1">
        <w:rPr>
          <w:rFonts w:ascii="Times New Roman" w:hAnsi="Times New Roman" w:cs="Times New Roman"/>
          <w:b/>
          <w:bCs/>
        </w:rPr>
        <w:t>Beam:</w:t>
      </w:r>
      <w:r w:rsidRPr="00966EC1">
        <w:rPr>
          <w:rFonts w:ascii="Times New Roman" w:hAnsi="Times New Roman" w:cs="Times New Roman"/>
        </w:rPr>
        <w:t xml:space="preserve"> 68 ft | </w:t>
      </w:r>
      <w:r w:rsidRPr="00966EC1">
        <w:rPr>
          <w:rFonts w:ascii="Times New Roman" w:hAnsi="Times New Roman" w:cs="Times New Roman"/>
          <w:b/>
          <w:bCs/>
        </w:rPr>
        <w:t>Displacement:</w:t>
      </w:r>
      <w:r w:rsidRPr="00966EC1">
        <w:rPr>
          <w:rFonts w:ascii="Times New Roman" w:hAnsi="Times New Roman" w:cs="Times New Roman"/>
        </w:rPr>
        <w:t xml:space="preserve"> 7,000 tons</w:t>
      </w:r>
    </w:p>
    <w:p w14:paraId="74193F8F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Crew:</w:t>
      </w:r>
      <w:r w:rsidRPr="00966EC1">
        <w:rPr>
          <w:rFonts w:ascii="Times New Roman" w:hAnsi="Times New Roman" w:cs="Times New Roman"/>
        </w:rPr>
        <w:t xml:space="preserve"> 250–280 (+23 aviation/UAV)</w:t>
      </w:r>
    </w:p>
    <w:p w14:paraId="07A858CC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VLS:</w:t>
      </w:r>
      <w:r w:rsidRPr="00966EC1">
        <w:rPr>
          <w:rFonts w:ascii="Times New Roman" w:hAnsi="Times New Roman" w:cs="Times New Roman"/>
        </w:rPr>
        <w:t xml:space="preserve"> 64 Mk57 PLS</w:t>
      </w:r>
    </w:p>
    <w:p w14:paraId="606349B9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APM:</w:t>
      </w:r>
      <w:r w:rsidRPr="00966EC1">
        <w:rPr>
          <w:rFonts w:ascii="Times New Roman" w:hAnsi="Times New Roman" w:cs="Times New Roman"/>
        </w:rPr>
        <w:t xml:space="preserve"> 7× 87" silos (9 CPS, 8 Tomahawk, 12 NSM)</w:t>
      </w:r>
    </w:p>
    <w:p w14:paraId="5C102036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Naval Guns:</w:t>
      </w:r>
      <w:r w:rsidRPr="00966EC1">
        <w:rPr>
          <w:rFonts w:ascii="Times New Roman" w:hAnsi="Times New Roman" w:cs="Times New Roman"/>
        </w:rPr>
        <w:t xml:space="preserve"> 1× Mk-45 Mod 4 (forecastle IWM)</w:t>
      </w:r>
    </w:p>
    <w:p w14:paraId="71B0A7EF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Aviation:</w:t>
      </w:r>
      <w:r w:rsidRPr="00966EC1">
        <w:rPr>
          <w:rFonts w:ascii="Times New Roman" w:hAnsi="Times New Roman" w:cs="Times New Roman"/>
        </w:rPr>
        <w:t xml:space="preserve"> 2 hangars (1× 39’w × 70’d, 1× 20’w × 70’d), 2 MH-60R + UAVs</w:t>
      </w:r>
    </w:p>
    <w:p w14:paraId="21276061" w14:textId="77777777" w:rsidR="005350F2" w:rsidRPr="00966EC1" w:rsidRDefault="005350F2" w:rsidP="00966EC1">
      <w:pPr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Specialization:</w:t>
      </w:r>
      <w:r w:rsidRPr="00966EC1">
        <w:rPr>
          <w:rFonts w:ascii="Times New Roman" w:hAnsi="Times New Roman" w:cs="Times New Roman"/>
        </w:rPr>
        <w:t xml:space="preserve"> ASW optimized (low-</w:t>
      </w:r>
      <w:proofErr w:type="spellStart"/>
      <w:r w:rsidRPr="00966EC1">
        <w:rPr>
          <w:rFonts w:ascii="Times New Roman" w:hAnsi="Times New Roman" w:cs="Times New Roman"/>
        </w:rPr>
        <w:t>freq</w:t>
      </w:r>
      <w:proofErr w:type="spellEnd"/>
      <w:r w:rsidRPr="00966EC1">
        <w:rPr>
          <w:rFonts w:ascii="Times New Roman" w:hAnsi="Times New Roman" w:cs="Times New Roman"/>
        </w:rPr>
        <w:t xml:space="preserve"> VDS, enhanced acoustic dampening)</w:t>
      </w:r>
    </w:p>
    <w:p w14:paraId="7EA93A15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69C4563">
          <v:rect id="_x0000_i1079" style="width:0;height:1.5pt" o:hralign="center" o:hrstd="t" o:hr="t" fillcolor="#a0a0a0" stroked="f"/>
        </w:pict>
      </w:r>
    </w:p>
    <w:p w14:paraId="3D263775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4 – Large Configuration Bay (LCB) Modules</w:t>
      </w:r>
    </w:p>
    <w:p w14:paraId="7E2A58D8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i/>
          <w:iCs/>
        </w:rPr>
        <w:lastRenderedPageBreak/>
        <w:t>(Installable at construction or during major refit – not port-swappable)</w:t>
      </w:r>
    </w:p>
    <w:p w14:paraId="399F5267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1. ASW/Unmanned Vehicle Operations</w:t>
      </w:r>
      <w:r w:rsidRPr="00966EC1">
        <w:rPr>
          <w:rFonts w:ascii="Times New Roman" w:hAnsi="Times New Roman" w:cs="Times New Roman"/>
        </w:rPr>
        <w:t xml:space="preserve"> – UUV/USV/UAV mix, 150+ sonobuoys, torpedo magazine.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 xml:space="preserve">2. Mine </w:t>
      </w:r>
      <w:proofErr w:type="gramStart"/>
      <w:r w:rsidRPr="00966EC1">
        <w:rPr>
          <w:rFonts w:ascii="Times New Roman" w:hAnsi="Times New Roman" w:cs="Times New Roman"/>
          <w:b/>
          <w:bCs/>
        </w:rPr>
        <w:t>Operations</w:t>
      </w:r>
      <w:proofErr w:type="gramEnd"/>
      <w:r w:rsidRPr="00966EC1">
        <w:rPr>
          <w:rFonts w:ascii="Times New Roman" w:hAnsi="Times New Roman" w:cs="Times New Roman"/>
        </w:rPr>
        <w:t xml:space="preserve"> – 24–36 large mines, mine-hunting drones.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3. RHIB/Special Operations</w:t>
      </w:r>
      <w:r w:rsidRPr="00966EC1">
        <w:rPr>
          <w:rFonts w:ascii="Times New Roman" w:hAnsi="Times New Roman" w:cs="Times New Roman"/>
        </w:rPr>
        <w:t xml:space="preserve"> – 2× 11–13m RHIBs, SOF support spaces.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4. Amphibious/SOF Operations</w:t>
      </w:r>
      <w:r w:rsidRPr="00966EC1">
        <w:rPr>
          <w:rFonts w:ascii="Times New Roman" w:hAnsi="Times New Roman" w:cs="Times New Roman"/>
        </w:rPr>
        <w:t xml:space="preserve"> – 2× ACVs, 36–46 Marines, ramp launch.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5. VDS/Towed Array Sonar</w:t>
      </w:r>
      <w:r w:rsidRPr="00966EC1">
        <w:rPr>
          <w:rFonts w:ascii="Times New Roman" w:hAnsi="Times New Roman" w:cs="Times New Roman"/>
        </w:rPr>
        <w:t xml:space="preserve"> – CAPTAS-4 or equivalent, MFTA, NIXIE.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6. Extended Fuel/Logistics</w:t>
      </w:r>
      <w:r w:rsidRPr="00966EC1">
        <w:rPr>
          <w:rFonts w:ascii="Times New Roman" w:hAnsi="Times New Roman" w:cs="Times New Roman"/>
        </w:rPr>
        <w:t xml:space="preserve"> – </w:t>
      </w:r>
      <w:proofErr w:type="gramStart"/>
      <w:r w:rsidRPr="00966EC1">
        <w:rPr>
          <w:rFonts w:ascii="Times New Roman" w:hAnsi="Times New Roman" w:cs="Times New Roman"/>
        </w:rPr>
        <w:t>100,000 gal</w:t>
      </w:r>
      <w:proofErr w:type="gramEnd"/>
      <w:r w:rsidRPr="00966EC1">
        <w:rPr>
          <w:rFonts w:ascii="Times New Roman" w:hAnsi="Times New Roman" w:cs="Times New Roman"/>
        </w:rPr>
        <w:t xml:space="preserve"> fuel + 20 pallets cargo.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7. Medical/Command</w:t>
      </w:r>
      <w:r w:rsidRPr="00966EC1">
        <w:rPr>
          <w:rFonts w:ascii="Times New Roman" w:hAnsi="Times New Roman" w:cs="Times New Roman"/>
        </w:rPr>
        <w:t xml:space="preserve"> – 10 beds, 2 ORs, forward C4ISR.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8. Directed Energy/Counter-Air</w:t>
      </w:r>
      <w:r w:rsidRPr="00966EC1">
        <w:rPr>
          <w:rFonts w:ascii="Times New Roman" w:hAnsi="Times New Roman" w:cs="Times New Roman"/>
        </w:rPr>
        <w:t xml:space="preserve"> – 1–2 DEWs, battery bank, cooling plant.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9. Expeditionary Repair/Workshop</w:t>
      </w:r>
      <w:r w:rsidRPr="00966EC1">
        <w:rPr>
          <w:rFonts w:ascii="Times New Roman" w:hAnsi="Times New Roman" w:cs="Times New Roman"/>
        </w:rPr>
        <w:t xml:space="preserve"> – CNC tools, 3D printing, spares.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10. VLS Reload/Magazine</w:t>
      </w:r>
      <w:r w:rsidRPr="00966EC1">
        <w:rPr>
          <w:rFonts w:ascii="Times New Roman" w:hAnsi="Times New Roman" w:cs="Times New Roman"/>
        </w:rPr>
        <w:t xml:space="preserve"> – 8–12 VLS canisters, reload crane.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b/>
          <w:bCs/>
        </w:rPr>
        <w:t>11. UMV Attack</w:t>
      </w:r>
      <w:r w:rsidRPr="00966EC1">
        <w:rPr>
          <w:rFonts w:ascii="Times New Roman" w:hAnsi="Times New Roman" w:cs="Times New Roman"/>
        </w:rPr>
        <w:t xml:space="preserve"> – Armed UAV/USV/UUV swarm package.</w:t>
      </w:r>
    </w:p>
    <w:p w14:paraId="3028FDAE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41EAEFA">
          <v:rect id="_x0000_i1080" style="width:0;height:1.5pt" o:hralign="center" o:hrstd="t" o:hr="t" fillcolor="#a0a0a0" stroked="f"/>
        </w:pict>
      </w:r>
    </w:p>
    <w:p w14:paraId="2F98C1E5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5 – ISO Module Catalog</w:t>
      </w:r>
    </w:p>
    <w:p w14:paraId="12534530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i/>
          <w:iCs/>
        </w:rPr>
        <w:t>(Port-swappable mission containers – 8’w × 8.6’h × 20–40’l)</w:t>
      </w:r>
    </w:p>
    <w:p w14:paraId="1F91F17F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Drone Swarm Module</w:t>
      </w:r>
      <w:r w:rsidRPr="00966EC1">
        <w:rPr>
          <w:rFonts w:ascii="Times New Roman" w:hAnsi="Times New Roman" w:cs="Times New Roman"/>
        </w:rPr>
        <w:t xml:space="preserve"> – UAV ISR/strike.</w:t>
      </w:r>
    </w:p>
    <w:p w14:paraId="3CEA4B4F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EW/SIGINT Module</w:t>
      </w:r>
      <w:r w:rsidRPr="00966EC1">
        <w:rPr>
          <w:rFonts w:ascii="Times New Roman" w:hAnsi="Times New Roman" w:cs="Times New Roman"/>
        </w:rPr>
        <w:t xml:space="preserve"> – Jammers, crypto, signal intercept.</w:t>
      </w:r>
    </w:p>
    <w:p w14:paraId="0357FC0E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Counter-UAS Module</w:t>
      </w:r>
      <w:r w:rsidRPr="00966EC1">
        <w:rPr>
          <w:rFonts w:ascii="Times New Roman" w:hAnsi="Times New Roman" w:cs="Times New Roman"/>
        </w:rPr>
        <w:t xml:space="preserve"> – DEW, intercept drones, RF jamming.</w:t>
      </w:r>
    </w:p>
    <w:p w14:paraId="616D5D35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Comms Relay Module</w:t>
      </w:r>
      <w:r w:rsidRPr="00966EC1">
        <w:rPr>
          <w:rFonts w:ascii="Times New Roman" w:hAnsi="Times New Roman" w:cs="Times New Roman"/>
        </w:rPr>
        <w:t xml:space="preserve"> – SATCOM, tactical data bridge.</w:t>
      </w:r>
    </w:p>
    <w:p w14:paraId="3B9D95F7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Weather/Oceanography Module</w:t>
      </w:r>
      <w:r w:rsidRPr="00966EC1">
        <w:rPr>
          <w:rFonts w:ascii="Times New Roman" w:hAnsi="Times New Roman" w:cs="Times New Roman"/>
        </w:rPr>
        <w:t xml:space="preserve"> – Sensors + UAV/USV deployers.</w:t>
      </w:r>
    </w:p>
    <w:p w14:paraId="278F0B29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Cyber Ops Module</w:t>
      </w:r>
      <w:r w:rsidRPr="00966EC1">
        <w:rPr>
          <w:rFonts w:ascii="Times New Roman" w:hAnsi="Times New Roman" w:cs="Times New Roman"/>
        </w:rPr>
        <w:t xml:space="preserve"> – Offensive/defensive cyber.</w:t>
      </w:r>
    </w:p>
    <w:p w14:paraId="35ABE2FC" w14:textId="77777777" w:rsidR="005350F2" w:rsidRPr="00966EC1" w:rsidRDefault="005350F2" w:rsidP="00966EC1">
      <w:pPr>
        <w:numPr>
          <w:ilvl w:val="0"/>
          <w:numId w:val="39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Medical Isolation Module</w:t>
      </w:r>
      <w:r w:rsidRPr="00966EC1">
        <w:rPr>
          <w:rFonts w:ascii="Times New Roman" w:hAnsi="Times New Roman" w:cs="Times New Roman"/>
        </w:rPr>
        <w:t xml:space="preserve"> – </w:t>
      </w:r>
      <w:proofErr w:type="gramStart"/>
      <w:r w:rsidRPr="00966EC1">
        <w:rPr>
          <w:rFonts w:ascii="Times New Roman" w:hAnsi="Times New Roman" w:cs="Times New Roman"/>
        </w:rPr>
        <w:t>Bio-containment</w:t>
      </w:r>
      <w:proofErr w:type="gramEnd"/>
      <w:r w:rsidRPr="00966EC1">
        <w:rPr>
          <w:rFonts w:ascii="Times New Roman" w:hAnsi="Times New Roman" w:cs="Times New Roman"/>
        </w:rPr>
        <w:t>, quarantine.</w:t>
      </w:r>
    </w:p>
    <w:p w14:paraId="1E2FB524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2B4F4A">
          <v:rect id="_x0000_i1081" style="width:0;height:1.5pt" o:hralign="center" o:hrstd="t" o:hr="t" fillcolor="#a0a0a0" stroked="f"/>
        </w:pict>
      </w:r>
    </w:p>
    <w:p w14:paraId="2744E685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6 – Weapons Integration</w:t>
      </w:r>
    </w:p>
    <w:p w14:paraId="194C37E3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Common Fit Across Classes (scaled per platform)</w:t>
      </w:r>
    </w:p>
    <w:p w14:paraId="1C08C274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VLS:</w:t>
      </w:r>
      <w:r w:rsidRPr="00966EC1">
        <w:rPr>
          <w:rFonts w:ascii="Times New Roman" w:hAnsi="Times New Roman" w:cs="Times New Roman"/>
        </w:rPr>
        <w:t xml:space="preserve"> Mk57 PLS cells</w:t>
      </w:r>
    </w:p>
    <w:p w14:paraId="17189E74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APM:</w:t>
      </w:r>
      <w:r w:rsidRPr="00966EC1">
        <w:rPr>
          <w:rFonts w:ascii="Times New Roman" w:hAnsi="Times New Roman" w:cs="Times New Roman"/>
        </w:rPr>
        <w:t xml:space="preserve"> </w:t>
      </w:r>
      <w:proofErr w:type="spellStart"/>
      <w:r w:rsidRPr="00966EC1">
        <w:rPr>
          <w:rFonts w:ascii="Times New Roman" w:hAnsi="Times New Roman" w:cs="Times New Roman"/>
        </w:rPr>
        <w:t>Hypersonics</w:t>
      </w:r>
      <w:proofErr w:type="spellEnd"/>
      <w:r w:rsidRPr="00966EC1">
        <w:rPr>
          <w:rFonts w:ascii="Times New Roman" w:hAnsi="Times New Roman" w:cs="Times New Roman"/>
        </w:rPr>
        <w:t xml:space="preserve"> / large missile launchers</w:t>
      </w:r>
    </w:p>
    <w:p w14:paraId="26839877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CIWS:</w:t>
      </w:r>
      <w:r w:rsidRPr="00966EC1">
        <w:rPr>
          <w:rFonts w:ascii="Times New Roman" w:hAnsi="Times New Roman" w:cs="Times New Roman"/>
        </w:rPr>
        <w:t xml:space="preserve"> Phalanx (upgradeable to DEW CIWS)</w:t>
      </w:r>
    </w:p>
    <w:p w14:paraId="217CDC48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RAM:</w:t>
      </w:r>
      <w:r w:rsidRPr="00966EC1">
        <w:rPr>
          <w:rFonts w:ascii="Times New Roman" w:hAnsi="Times New Roman" w:cs="Times New Roman"/>
        </w:rPr>
        <w:t xml:space="preserve"> Mk-49 GMLS</w:t>
      </w:r>
    </w:p>
    <w:p w14:paraId="4E1B81D5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DEW:</w:t>
      </w:r>
      <w:r w:rsidRPr="00966EC1">
        <w:rPr>
          <w:rFonts w:ascii="Times New Roman" w:hAnsi="Times New Roman" w:cs="Times New Roman"/>
        </w:rPr>
        <w:t xml:space="preserve"> Helios, Odin</w:t>
      </w:r>
    </w:p>
    <w:p w14:paraId="1050B3C1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Bushmaster:</w:t>
      </w:r>
      <w:r w:rsidRPr="00966EC1">
        <w:rPr>
          <w:rFonts w:ascii="Times New Roman" w:hAnsi="Times New Roman" w:cs="Times New Roman"/>
        </w:rPr>
        <w:t xml:space="preserve"> Mk-38 Mod 4 30mm</w:t>
      </w:r>
    </w:p>
    <w:p w14:paraId="030CB1C2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Machine Guns:</w:t>
      </w:r>
      <w:r w:rsidRPr="00966EC1">
        <w:rPr>
          <w:rFonts w:ascii="Times New Roman" w:hAnsi="Times New Roman" w:cs="Times New Roman"/>
        </w:rPr>
        <w:t xml:space="preserve"> M2HB .50 </w:t>
      </w:r>
      <w:proofErr w:type="spellStart"/>
      <w:r w:rsidRPr="00966EC1">
        <w:rPr>
          <w:rFonts w:ascii="Times New Roman" w:hAnsi="Times New Roman" w:cs="Times New Roman"/>
        </w:rPr>
        <w:t>cal</w:t>
      </w:r>
      <w:proofErr w:type="spellEnd"/>
    </w:p>
    <w:p w14:paraId="190C0D43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MANPADS:</w:t>
      </w:r>
      <w:r w:rsidRPr="00966EC1">
        <w:rPr>
          <w:rFonts w:ascii="Times New Roman" w:hAnsi="Times New Roman" w:cs="Times New Roman"/>
        </w:rPr>
        <w:t xml:space="preserve"> FIM-92 DMS</w:t>
      </w:r>
    </w:p>
    <w:p w14:paraId="7E657624" w14:textId="77777777" w:rsidR="005350F2" w:rsidRPr="00966EC1" w:rsidRDefault="005350F2" w:rsidP="00966EC1">
      <w:pPr>
        <w:numPr>
          <w:ilvl w:val="0"/>
          <w:numId w:val="40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Chaff/Decoy:</w:t>
      </w:r>
      <w:r w:rsidRPr="00966EC1">
        <w:rPr>
          <w:rFonts w:ascii="Times New Roman" w:hAnsi="Times New Roman" w:cs="Times New Roman"/>
        </w:rPr>
        <w:t xml:space="preserve"> Mk-36 SRBOC, Mk-53 </w:t>
      </w:r>
      <w:proofErr w:type="spellStart"/>
      <w:r w:rsidRPr="00966EC1">
        <w:rPr>
          <w:rFonts w:ascii="Times New Roman" w:hAnsi="Times New Roman" w:cs="Times New Roman"/>
        </w:rPr>
        <w:t>Nulka</w:t>
      </w:r>
      <w:proofErr w:type="spellEnd"/>
      <w:r w:rsidRPr="00966EC1">
        <w:rPr>
          <w:rFonts w:ascii="Times New Roman" w:hAnsi="Times New Roman" w:cs="Times New Roman"/>
        </w:rPr>
        <w:t>, SLQ-49</w:t>
      </w:r>
    </w:p>
    <w:p w14:paraId="157239C4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08D92A4">
          <v:rect id="_x0000_i1082" style="width:0;height:1.5pt" o:hralign="center" o:hrstd="t" o:hr="t" fillcolor="#a0a0a0" stroked="f"/>
        </w:pict>
      </w:r>
    </w:p>
    <w:p w14:paraId="5A1EE340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7 – Propeller &amp; Acoustic Design</w:t>
      </w:r>
    </w:p>
    <w:p w14:paraId="6E01004A" w14:textId="77777777" w:rsidR="005350F2" w:rsidRPr="00966EC1" w:rsidRDefault="005350F2" w:rsidP="00966EC1">
      <w:pPr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CRP Optimization:</w:t>
      </w:r>
      <w:r w:rsidRPr="00966EC1">
        <w:rPr>
          <w:rFonts w:ascii="Times New Roman" w:hAnsi="Times New Roman" w:cs="Times New Roman"/>
        </w:rPr>
        <w:t xml:space="preserve"> Forward prop 7 blades, aft prop 5 blades.</w:t>
      </w:r>
    </w:p>
    <w:p w14:paraId="37750242" w14:textId="77777777" w:rsidR="005350F2" w:rsidRPr="00966EC1" w:rsidRDefault="005350F2" w:rsidP="00966EC1">
      <w:pPr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High Skew:</w:t>
      </w:r>
      <w:r w:rsidRPr="00966EC1">
        <w:rPr>
          <w:rFonts w:ascii="Times New Roman" w:hAnsi="Times New Roman" w:cs="Times New Roman"/>
        </w:rPr>
        <w:t xml:space="preserve"> Reduces blade-passing pressure pulses.</w:t>
      </w:r>
    </w:p>
    <w:p w14:paraId="1EE45CB2" w14:textId="77777777" w:rsidR="005350F2" w:rsidRPr="00966EC1" w:rsidRDefault="005350F2" w:rsidP="00966EC1">
      <w:pPr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Hydrofoil Section:</w:t>
      </w:r>
      <w:r w:rsidRPr="00966EC1">
        <w:rPr>
          <w:rFonts w:ascii="Times New Roman" w:hAnsi="Times New Roman" w:cs="Times New Roman"/>
        </w:rPr>
        <w:t xml:space="preserve"> Modified NACA66 for cavitation resistance.</w:t>
      </w:r>
    </w:p>
    <w:p w14:paraId="39C4CD6A" w14:textId="77777777" w:rsidR="005350F2" w:rsidRPr="00966EC1" w:rsidRDefault="005350F2" w:rsidP="00966EC1">
      <w:pPr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lastRenderedPageBreak/>
        <w:t>Pitch Distribution:</w:t>
      </w:r>
      <w:r w:rsidRPr="00966EC1">
        <w:rPr>
          <w:rFonts w:ascii="Times New Roman" w:hAnsi="Times New Roman" w:cs="Times New Roman"/>
        </w:rPr>
        <w:t xml:space="preserve"> Reduced at root/tip to delay cavitation.</w:t>
      </w:r>
    </w:p>
    <w:p w14:paraId="4E09308D" w14:textId="77777777" w:rsidR="005350F2" w:rsidRPr="00966EC1" w:rsidRDefault="005350F2" w:rsidP="00966EC1">
      <w:pPr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Tip Shape:</w:t>
      </w:r>
      <w:r w:rsidRPr="00966EC1">
        <w:rPr>
          <w:rFonts w:ascii="Times New Roman" w:hAnsi="Times New Roman" w:cs="Times New Roman"/>
        </w:rPr>
        <w:t xml:space="preserve"> Rounded/swept for vortex noise reduction.</w:t>
      </w:r>
    </w:p>
    <w:p w14:paraId="51987148" w14:textId="77777777" w:rsidR="005350F2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3F5F5D">
          <v:rect id="_x0000_i1083" style="width:0;height:1.5pt" o:hralign="center" o:hrstd="t" o:hr="t" fillcolor="#a0a0a0" stroked="f"/>
        </w:pict>
      </w:r>
    </w:p>
    <w:p w14:paraId="603EABC0" w14:textId="77777777" w:rsidR="005350F2" w:rsidRPr="00966EC1" w:rsidRDefault="005350F2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Section 8 – Program Build &amp; Cost Summary</w:t>
      </w:r>
    </w:p>
    <w:p w14:paraId="5F4FC15C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Fleet Size:</w:t>
      </w:r>
    </w:p>
    <w:p w14:paraId="11B9D3BF" w14:textId="77777777" w:rsidR="005350F2" w:rsidRPr="00966EC1" w:rsidRDefault="005350F2" w:rsidP="00966EC1">
      <w:pPr>
        <w:numPr>
          <w:ilvl w:val="0"/>
          <w:numId w:val="42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77 FFG | 44 DDG | 22 </w:t>
      </w:r>
      <w:proofErr w:type="gramStart"/>
      <w:r w:rsidRPr="00966EC1">
        <w:rPr>
          <w:rFonts w:ascii="Times New Roman" w:hAnsi="Times New Roman" w:cs="Times New Roman"/>
        </w:rPr>
        <w:t>CAG</w:t>
      </w:r>
      <w:proofErr w:type="gramEnd"/>
    </w:p>
    <w:p w14:paraId="20FCFA64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25-Year Lifecycle Cost:</w:t>
      </w:r>
    </w:p>
    <w:p w14:paraId="241E840E" w14:textId="77777777" w:rsidR="005350F2" w:rsidRPr="00966EC1" w:rsidRDefault="005350F2" w:rsidP="00966EC1">
      <w:pPr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FFG: $2.04B per ship</w:t>
      </w:r>
    </w:p>
    <w:p w14:paraId="41BCC9A1" w14:textId="77777777" w:rsidR="005350F2" w:rsidRPr="00966EC1" w:rsidRDefault="005350F2" w:rsidP="00966EC1">
      <w:pPr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DDG: $3.07B per ship</w:t>
      </w:r>
    </w:p>
    <w:p w14:paraId="028FF657" w14:textId="77777777" w:rsidR="005350F2" w:rsidRPr="00966EC1" w:rsidRDefault="005350F2" w:rsidP="00966EC1">
      <w:pPr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CAG: $5.01B per ship</w:t>
      </w:r>
    </w:p>
    <w:p w14:paraId="67EA1AB4" w14:textId="77777777" w:rsidR="005350F2" w:rsidRPr="00966EC1" w:rsidRDefault="005350F2" w:rsidP="00966EC1">
      <w:pPr>
        <w:numPr>
          <w:ilvl w:val="0"/>
          <w:numId w:val="43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Total Program:</w:t>
      </w:r>
      <w:r w:rsidRPr="00966EC1">
        <w:rPr>
          <w:rFonts w:ascii="Times New Roman" w:hAnsi="Times New Roman" w:cs="Times New Roman"/>
        </w:rPr>
        <w:t xml:space="preserve"> $402.4B (vs $548.4B legacy) – Savings $146B</w:t>
      </w:r>
    </w:p>
    <w:p w14:paraId="787509DE" w14:textId="77777777" w:rsidR="005350F2" w:rsidRPr="00966EC1" w:rsidRDefault="005350F2" w:rsidP="00966EC1">
      <w:pPr>
        <w:spacing w:after="0"/>
        <w:rPr>
          <w:rFonts w:ascii="Times New Roman" w:hAnsi="Times New Roman" w:cs="Times New Roman"/>
        </w:rPr>
      </w:pPr>
    </w:p>
    <w:p w14:paraId="4AC61626" w14:textId="77777777" w:rsidR="00966EC1" w:rsidRPr="00966EC1" w:rsidRDefault="00966EC1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Illustrative district-by-district lift (steady-state)</w:t>
      </w:r>
    </w:p>
    <w:p w14:paraId="2C4C89A5" w14:textId="77777777" w:rsidR="00966EC1" w:rsidRPr="00966EC1" w:rsidRDefault="00966EC1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>(Annualized steady production ~2032+; ranges reflect uncertainty in final workshare &amp; block pacing.)</w:t>
      </w:r>
    </w:p>
    <w:p w14:paraId="0F49509E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MS-4 (Jackson County—Ingalls Shipbuilding, Pascagoula)</w:t>
      </w:r>
    </w:p>
    <w:p w14:paraId="0AA6706E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+5,000–7,000</w:t>
      </w:r>
      <w:r w:rsidRPr="00966EC1">
        <w:rPr>
          <w:rFonts w:ascii="Times New Roman" w:hAnsi="Times New Roman" w:cs="Times New Roman"/>
        </w:rPr>
        <w:t xml:space="preserve"> (CAG/DDG final assembly lead)</w:t>
      </w:r>
    </w:p>
    <w:p w14:paraId="2E33D3D3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+3,500–5,000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Why here:</w:t>
      </w:r>
      <w:r w:rsidRPr="00966EC1">
        <w:rPr>
          <w:rFonts w:ascii="Times New Roman" w:hAnsi="Times New Roman" w:cs="Times New Roman"/>
        </w:rPr>
        <w:t xml:space="preserve"> Ingalls is already MS’s largest manufacturer (~11k).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shifts CG/DDG flow here. </w:t>
      </w:r>
      <w:hyperlink r:id="rId37" w:tgtFrame="_blank" w:history="1">
        <w:r w:rsidRPr="00966EC1">
          <w:rPr>
            <w:rStyle w:val="Hyperlink"/>
            <w:rFonts w:ascii="Times New Roman" w:hAnsi="Times New Roman" w:cs="Times New Roman"/>
          </w:rPr>
          <w:t>HII</w:t>
        </w:r>
      </w:hyperlink>
    </w:p>
    <w:p w14:paraId="15521168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CA-50 &amp; CA-52 (San Diego—GD NASSCO; site spans both districts)</w:t>
      </w:r>
    </w:p>
    <w:p w14:paraId="08728EC3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+4,000–5,500</w:t>
      </w:r>
      <w:r w:rsidRPr="00966EC1">
        <w:rPr>
          <w:rFonts w:ascii="Times New Roman" w:hAnsi="Times New Roman" w:cs="Times New Roman"/>
        </w:rPr>
        <w:t xml:space="preserve"> (CAG Block III, automation/DEW modules; some new-construction + heavy module flow)</w:t>
      </w:r>
    </w:p>
    <w:p w14:paraId="2DDB895C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+2,800–3,800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Notes:</w:t>
      </w:r>
      <w:r w:rsidRPr="00966EC1">
        <w:rPr>
          <w:rFonts w:ascii="Times New Roman" w:hAnsi="Times New Roman" w:cs="Times New Roman"/>
        </w:rPr>
        <w:t xml:space="preserve"> NASSCO main yard at 2798 E Harbor Dr (ZIP 92113) sits on a split of CA-50/CA-52; we’d apportion jobs between the two offices in any formal brief. </w:t>
      </w:r>
      <w:hyperlink r:id="rId38" w:tgtFrame="_blank" w:history="1">
        <w:r w:rsidRPr="00966EC1">
          <w:rPr>
            <w:rStyle w:val="Hyperlink"/>
            <w:rFonts w:ascii="Times New Roman" w:hAnsi="Times New Roman" w:cs="Times New Roman"/>
          </w:rPr>
          <w:t xml:space="preserve">General Dynamics </w:t>
        </w:r>
        <w:proofErr w:type="spellStart"/>
        <w:r w:rsidRPr="00966EC1">
          <w:rPr>
            <w:rStyle w:val="Hyperlink"/>
            <w:rFonts w:ascii="Times New Roman" w:hAnsi="Times New Roman" w:cs="Times New Roman"/>
          </w:rPr>
          <w:t>NASSCO</w:t>
        </w:r>
      </w:hyperlink>
      <w:hyperlink r:id="rId39" w:tgtFrame="_blank" w:history="1">
        <w:r w:rsidRPr="00966EC1">
          <w:rPr>
            <w:rStyle w:val="Hyperlink"/>
            <w:rFonts w:ascii="Times New Roman" w:hAnsi="Times New Roman" w:cs="Times New Roman"/>
          </w:rPr>
          <w:t>Wikipedia</w:t>
        </w:r>
        <w:proofErr w:type="spellEnd"/>
      </w:hyperlink>
    </w:p>
    <w:p w14:paraId="5A3162F1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PA-5 (Philadelphia—Philly Shipyard, Navy Yard)</w:t>
      </w:r>
    </w:p>
    <w:p w14:paraId="33AD8D32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+2,000–2,800</w:t>
      </w:r>
      <w:r w:rsidRPr="00966EC1">
        <w:rPr>
          <w:rFonts w:ascii="Times New Roman" w:hAnsi="Times New Roman" w:cs="Times New Roman"/>
        </w:rPr>
        <w:t xml:space="preserve"> (FFG line lead; ISO/LCB module integration)</w:t>
      </w:r>
    </w:p>
    <w:p w14:paraId="240E823F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+1,400–2,000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Philly Shipyard’s recent reports show ~500 direct employees (core), scaling with new work;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would expand substantially. </w:t>
      </w:r>
      <w:hyperlink r:id="rId40" w:tgtFrame="_blank" w:history="1">
        <w:r w:rsidRPr="00966EC1">
          <w:rPr>
            <w:rStyle w:val="Hyperlink"/>
            <w:rFonts w:ascii="Times New Roman" w:hAnsi="Times New Roman" w:cs="Times New Roman"/>
          </w:rPr>
          <w:t>scanlon.house.gov</w:t>
        </w:r>
      </w:hyperlink>
      <w:hyperlink r:id="rId41" w:tgtFrame="_blank" w:history="1">
        <w:r w:rsidRPr="00966EC1">
          <w:rPr>
            <w:rStyle w:val="Hyperlink"/>
            <w:rFonts w:ascii="Times New Roman" w:hAnsi="Times New Roman" w:cs="Times New Roman"/>
          </w:rPr>
          <w:t>phillyshipyard.com</w:t>
        </w:r>
      </w:hyperlink>
    </w:p>
    <w:p w14:paraId="5BA75E83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WI-8 (Marinette—Fincantieri Marinette Marine)</w:t>
      </w:r>
    </w:p>
    <w:p w14:paraId="3EE1A733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+1,500–2,200</w:t>
      </w:r>
      <w:r w:rsidRPr="00966EC1">
        <w:rPr>
          <w:rFonts w:ascii="Times New Roman" w:hAnsi="Times New Roman" w:cs="Times New Roman"/>
        </w:rPr>
        <w:t xml:space="preserve"> (early-block FFG + transition to DDG pod assemblies)</w:t>
      </w:r>
    </w:p>
    <w:p w14:paraId="71D820AC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+1,000–1,500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District/duty location confirmed; current public headcount is modest but growing under FFG work. </w:t>
      </w:r>
      <w:hyperlink r:id="rId42" w:tgtFrame="_blank" w:history="1">
        <w:r w:rsidRPr="00966EC1">
          <w:rPr>
            <w:rStyle w:val="Hyperlink"/>
            <w:rFonts w:ascii="Times New Roman" w:hAnsi="Times New Roman" w:cs="Times New Roman"/>
          </w:rPr>
          <w:t xml:space="preserve">San Diego County Democratic </w:t>
        </w:r>
        <w:proofErr w:type="spellStart"/>
        <w:r w:rsidRPr="00966EC1">
          <w:rPr>
            <w:rStyle w:val="Hyperlink"/>
            <w:rFonts w:ascii="Times New Roman" w:hAnsi="Times New Roman" w:cs="Times New Roman"/>
          </w:rPr>
          <w:t>Party</w:t>
        </w:r>
      </w:hyperlink>
      <w:hyperlink r:id="rId43" w:tgtFrame="_blank" w:history="1">
        <w:r w:rsidRPr="00966EC1">
          <w:rPr>
            <w:rStyle w:val="Hyperlink"/>
            <w:rFonts w:ascii="Times New Roman" w:hAnsi="Times New Roman" w:cs="Times New Roman"/>
          </w:rPr>
          <w:t>Growjo</w:t>
        </w:r>
        <w:proofErr w:type="spellEnd"/>
      </w:hyperlink>
    </w:p>
    <w:p w14:paraId="0B6A5BD3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CA-8 (Vallejo/Mare Island—reactivation for CAG Block II retrofits &amp; pod center)</w:t>
      </w:r>
    </w:p>
    <w:p w14:paraId="0A517284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+1,200–1,800</w:t>
      </w:r>
    </w:p>
    <w:p w14:paraId="71A2E2A7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lastRenderedPageBreak/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+800–1,200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District mapping for Vallejo verified. </w:t>
      </w:r>
      <w:hyperlink r:id="rId44" w:tgtFrame="_blank" w:history="1">
        <w:r w:rsidRPr="00966EC1">
          <w:rPr>
            <w:rStyle w:val="Hyperlink"/>
            <w:rFonts w:ascii="Times New Roman" w:hAnsi="Times New Roman" w:cs="Times New Roman"/>
          </w:rPr>
          <w:t>Wikipedia</w:t>
        </w:r>
      </w:hyperlink>
    </w:p>
    <w:p w14:paraId="10DE236C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LA-2 (Avondale—module fabrication/ISO factory yard)</w:t>
      </w:r>
    </w:p>
    <w:p w14:paraId="3501985D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+1,200–1,700</w:t>
      </w:r>
    </w:p>
    <w:p w14:paraId="193EEF1F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+800–1,200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Avondale (ZIP 70094) sits in LA-2. </w:t>
      </w:r>
      <w:hyperlink r:id="rId45" w:tgtFrame="_blank" w:history="1">
        <w:proofErr w:type="spellStart"/>
        <w:r w:rsidRPr="00966EC1">
          <w:rPr>
            <w:rStyle w:val="Hyperlink"/>
            <w:rFonts w:ascii="Times New Roman" w:hAnsi="Times New Roman" w:cs="Times New Roman"/>
          </w:rPr>
          <w:t>ZipLook</w:t>
        </w:r>
      </w:hyperlink>
      <w:hyperlink r:id="rId46" w:tgtFrame="_blank" w:history="1">
        <w:r w:rsidRPr="00966EC1">
          <w:rPr>
            <w:rStyle w:val="Hyperlink"/>
            <w:rFonts w:ascii="Times New Roman" w:hAnsi="Times New Roman" w:cs="Times New Roman"/>
          </w:rPr>
          <w:t>Wikipedia</w:t>
        </w:r>
        <w:proofErr w:type="spellEnd"/>
      </w:hyperlink>
    </w:p>
    <w:p w14:paraId="1E6828BE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 xml:space="preserve">TX-34 (Brownsville—Keppel </w:t>
      </w:r>
      <w:proofErr w:type="spellStart"/>
      <w:r w:rsidRPr="00966EC1">
        <w:rPr>
          <w:rFonts w:ascii="Times New Roman" w:hAnsi="Times New Roman" w:cs="Times New Roman"/>
          <w:b/>
          <w:bCs/>
        </w:rPr>
        <w:t>AmFELS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: pods, battery enclosures, </w:t>
      </w:r>
      <w:proofErr w:type="gramStart"/>
      <w:r w:rsidRPr="00966EC1">
        <w:rPr>
          <w:rFonts w:ascii="Times New Roman" w:hAnsi="Times New Roman" w:cs="Times New Roman"/>
          <w:b/>
          <w:bCs/>
        </w:rPr>
        <w:t>12" gun</w:t>
      </w:r>
      <w:proofErr w:type="gramEnd"/>
      <w:r w:rsidRPr="00966EC1">
        <w:rPr>
          <w:rFonts w:ascii="Times New Roman" w:hAnsi="Times New Roman" w:cs="Times New Roman"/>
          <w:b/>
          <w:bCs/>
        </w:rPr>
        <w:t xml:space="preserve"> modules)</w:t>
      </w:r>
    </w:p>
    <w:p w14:paraId="1CEFC882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+1,000–1,500</w:t>
      </w:r>
    </w:p>
    <w:p w14:paraId="35EBE1A5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+700–1,000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Brownsville is TX-34 (Rep. Vicente Gonzalez). </w:t>
      </w:r>
      <w:hyperlink r:id="rId47" w:tgtFrame="_blank" w:history="1">
        <w:r w:rsidRPr="00966EC1">
          <w:rPr>
            <w:rStyle w:val="Hyperlink"/>
            <w:rFonts w:ascii="Times New Roman" w:hAnsi="Times New Roman" w:cs="Times New Roman"/>
          </w:rPr>
          <w:t>Census</w:t>
        </w:r>
      </w:hyperlink>
      <w:hyperlink r:id="rId48" w:tgtFrame="_blank" w:history="1">
        <w:r w:rsidRPr="00966EC1">
          <w:rPr>
            <w:rStyle w:val="Hyperlink"/>
            <w:rFonts w:ascii="Times New Roman" w:hAnsi="Times New Roman" w:cs="Times New Roman"/>
          </w:rPr>
          <w:t>Congress.gov</w:t>
        </w:r>
      </w:hyperlink>
    </w:p>
    <w:p w14:paraId="353C362F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 xml:space="preserve">FL-4 (Jacksonville—BAE Jacksonville Ship Repair, </w:t>
      </w:r>
      <w:proofErr w:type="spellStart"/>
      <w:r w:rsidRPr="00966EC1">
        <w:rPr>
          <w:rFonts w:ascii="Times New Roman" w:hAnsi="Times New Roman" w:cs="Times New Roman"/>
          <w:b/>
          <w:bCs/>
        </w:rPr>
        <w:t>shiplift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expansion; DDG installs &amp; refits)</w:t>
      </w:r>
    </w:p>
    <w:p w14:paraId="61F7683D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+900–1,300</w:t>
      </w:r>
    </w:p>
    <w:p w14:paraId="6B66CAB8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+600–900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</w:t>
      </w:r>
      <w:proofErr w:type="spellStart"/>
      <w:r w:rsidRPr="00966EC1">
        <w:rPr>
          <w:rFonts w:ascii="Times New Roman" w:hAnsi="Times New Roman" w:cs="Times New Roman"/>
        </w:rPr>
        <w:t>USAspending</w:t>
      </w:r>
      <w:proofErr w:type="spellEnd"/>
      <w:r w:rsidRPr="00966EC1">
        <w:rPr>
          <w:rFonts w:ascii="Times New Roman" w:hAnsi="Times New Roman" w:cs="Times New Roman"/>
        </w:rPr>
        <w:t xml:space="preserve"> maps the yard address (8500 Heckscher Dr) to FL-04; facility is actively expanding capacity. </w:t>
      </w:r>
      <w:hyperlink r:id="rId49" w:tgtFrame="_blank" w:history="1">
        <w:r w:rsidRPr="00966EC1">
          <w:rPr>
            <w:rStyle w:val="Hyperlink"/>
            <w:rFonts w:ascii="Times New Roman" w:hAnsi="Times New Roman" w:cs="Times New Roman"/>
          </w:rPr>
          <w:t xml:space="preserve">USA </w:t>
        </w:r>
        <w:proofErr w:type="spellStart"/>
        <w:r w:rsidRPr="00966EC1">
          <w:rPr>
            <w:rStyle w:val="Hyperlink"/>
            <w:rFonts w:ascii="Times New Roman" w:hAnsi="Times New Roman" w:cs="Times New Roman"/>
          </w:rPr>
          <w:t>Spending</w:t>
        </w:r>
      </w:hyperlink>
      <w:hyperlink r:id="rId50" w:tgtFrame="_blank" w:history="1">
        <w:r w:rsidRPr="00966EC1">
          <w:rPr>
            <w:rStyle w:val="Hyperlink"/>
            <w:rFonts w:ascii="Times New Roman" w:hAnsi="Times New Roman" w:cs="Times New Roman"/>
          </w:rPr>
          <w:t>BAE</w:t>
        </w:r>
        <w:proofErr w:type="spellEnd"/>
        <w:r w:rsidRPr="00966EC1">
          <w:rPr>
            <w:rStyle w:val="Hyperlink"/>
            <w:rFonts w:ascii="Times New Roman" w:hAnsi="Times New Roman" w:cs="Times New Roman"/>
          </w:rPr>
          <w:t xml:space="preserve"> Systems</w:t>
        </w:r>
      </w:hyperlink>
    </w:p>
    <w:p w14:paraId="617BD786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AL-1 (Mobile—Austal USA; LCB/ISO modules, pod fabrication, combat system outfitting)</w:t>
      </w:r>
    </w:p>
    <w:p w14:paraId="6708120F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+1,500–2,100</w:t>
      </w:r>
    </w:p>
    <w:p w14:paraId="3BA9B63F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+1,000–1,400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Austal’s U.S. headcount has ranged from ~2.5k–4k; </w:t>
      </w:r>
      <w:proofErr w:type="spellStart"/>
      <w:r w:rsidRPr="00966EC1">
        <w:rPr>
          <w:rFonts w:ascii="Times New Roman" w:hAnsi="Times New Roman" w:cs="Times New Roman"/>
        </w:rPr>
        <w:t>TriSeadon</w:t>
      </w:r>
      <w:proofErr w:type="spellEnd"/>
      <w:r w:rsidRPr="00966EC1">
        <w:rPr>
          <w:rFonts w:ascii="Times New Roman" w:hAnsi="Times New Roman" w:cs="Times New Roman"/>
        </w:rPr>
        <w:t xml:space="preserve"> work keeps the line hot post-LCS and cutters. </w:t>
      </w:r>
      <w:hyperlink r:id="rId51" w:tgtFrame="_blank" w:history="1">
        <w:r w:rsidRPr="00966EC1">
          <w:rPr>
            <w:rStyle w:val="Hyperlink"/>
            <w:rFonts w:ascii="Times New Roman" w:hAnsi="Times New Roman" w:cs="Times New Roman"/>
          </w:rPr>
          <w:t xml:space="preserve">Austal: </w:t>
        </w:r>
        <w:proofErr w:type="spellStart"/>
        <w:r w:rsidRPr="00966EC1">
          <w:rPr>
            <w:rStyle w:val="Hyperlink"/>
            <w:rFonts w:ascii="Times New Roman" w:hAnsi="Times New Roman" w:cs="Times New Roman"/>
          </w:rPr>
          <w:t>Corporate</w:t>
        </w:r>
      </w:hyperlink>
      <w:hyperlink r:id="rId52" w:tgtFrame="_blank" w:history="1">
        <w:r w:rsidRPr="00966EC1">
          <w:rPr>
            <w:rStyle w:val="Hyperlink"/>
            <w:rFonts w:ascii="Times New Roman" w:hAnsi="Times New Roman" w:cs="Times New Roman"/>
          </w:rPr>
          <w:t>Wikipedia</w:t>
        </w:r>
        <w:proofErr w:type="spellEnd"/>
      </w:hyperlink>
    </w:p>
    <w:p w14:paraId="78C15ED5" w14:textId="77777777" w:rsidR="00966EC1" w:rsidRPr="00966EC1" w:rsidRDefault="00966EC1" w:rsidP="00966EC1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 xml:space="preserve">ME-1 </w:t>
      </w:r>
      <w:proofErr w:type="gramStart"/>
      <w:r w:rsidRPr="00966EC1">
        <w:rPr>
          <w:rFonts w:ascii="Times New Roman" w:hAnsi="Times New Roman" w:cs="Times New Roman"/>
          <w:b/>
          <w:bCs/>
        </w:rPr>
        <w:t>(Bath—</w:t>
      </w:r>
      <w:proofErr w:type="gramEnd"/>
      <w:r w:rsidRPr="00966EC1">
        <w:rPr>
          <w:rFonts w:ascii="Times New Roman" w:hAnsi="Times New Roman" w:cs="Times New Roman"/>
          <w:b/>
          <w:bCs/>
        </w:rPr>
        <w:t>Bath Iron Works; integration &amp; overflow blocks)</w:t>
      </w:r>
    </w:p>
    <w:p w14:paraId="2D600A51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Direct: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+1,000–1,400</w:t>
      </w:r>
    </w:p>
    <w:p w14:paraId="58787F7E" w14:textId="77777777" w:rsidR="00966EC1" w:rsidRPr="00966EC1" w:rsidRDefault="00966EC1" w:rsidP="00966EC1">
      <w:pPr>
        <w:numPr>
          <w:ilvl w:val="1"/>
          <w:numId w:val="44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Indirect/induced (local):</w:t>
      </w:r>
      <w:r w:rsidRPr="00966EC1">
        <w:rPr>
          <w:rFonts w:ascii="Times New Roman" w:hAnsi="Times New Roman" w:cs="Times New Roman"/>
        </w:rPr>
        <w:t xml:space="preserve"> </w:t>
      </w:r>
      <w:r w:rsidRPr="00966EC1">
        <w:rPr>
          <w:rFonts w:ascii="Times New Roman" w:hAnsi="Times New Roman" w:cs="Times New Roman"/>
          <w:b/>
          <w:bCs/>
        </w:rPr>
        <w:t>+700–1,000</w:t>
      </w:r>
      <w:r w:rsidRPr="00966EC1">
        <w:rPr>
          <w:rFonts w:ascii="Times New Roman" w:hAnsi="Times New Roman" w:cs="Times New Roman"/>
        </w:rPr>
        <w:br/>
      </w:r>
      <w:r w:rsidRPr="00966EC1">
        <w:rPr>
          <w:rFonts w:ascii="Times New Roman" w:hAnsi="Times New Roman" w:cs="Times New Roman"/>
          <w:i/>
          <w:iCs/>
        </w:rPr>
        <w:t>Note:</w:t>
      </w:r>
      <w:r w:rsidRPr="00966EC1">
        <w:rPr>
          <w:rFonts w:ascii="Times New Roman" w:hAnsi="Times New Roman" w:cs="Times New Roman"/>
        </w:rPr>
        <w:t xml:space="preserve"> You list BIW among “</w:t>
      </w:r>
      <w:proofErr w:type="spellStart"/>
      <w:r w:rsidRPr="00966EC1">
        <w:rPr>
          <w:rFonts w:ascii="Times New Roman" w:hAnsi="Times New Roman" w:cs="Times New Roman"/>
        </w:rPr>
        <w:t>retaskable</w:t>
      </w:r>
      <w:proofErr w:type="spellEnd"/>
      <w:r w:rsidRPr="00966EC1">
        <w:rPr>
          <w:rFonts w:ascii="Times New Roman" w:hAnsi="Times New Roman" w:cs="Times New Roman"/>
        </w:rPr>
        <w:t>”; this assumes BIW picks up defined block packages.</w:t>
      </w:r>
    </w:p>
    <w:p w14:paraId="21BFFC36" w14:textId="77777777" w:rsidR="00966EC1" w:rsidRPr="00966EC1" w:rsidRDefault="00966EC1" w:rsidP="00966EC1">
      <w:p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Supplier-heavy districts (not exhaustive):</w:t>
      </w:r>
    </w:p>
    <w:p w14:paraId="5D3B6B9F" w14:textId="77777777" w:rsidR="00966EC1" w:rsidRPr="00966EC1" w:rsidRDefault="00966EC1" w:rsidP="00966EC1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OH (Cincy/</w:t>
      </w:r>
      <w:proofErr w:type="spellStart"/>
      <w:r w:rsidRPr="00966EC1">
        <w:rPr>
          <w:rFonts w:ascii="Times New Roman" w:hAnsi="Times New Roman" w:cs="Times New Roman"/>
          <w:b/>
          <w:bCs/>
        </w:rPr>
        <w:t>Evendale</w:t>
      </w:r>
      <w:proofErr w:type="spellEnd"/>
      <w:r w:rsidRPr="00966EC1">
        <w:rPr>
          <w:rFonts w:ascii="Times New Roman" w:hAnsi="Times New Roman" w:cs="Times New Roman"/>
          <w:b/>
          <w:bCs/>
        </w:rPr>
        <w:t xml:space="preserve"> area—LM2500 production)</w:t>
      </w:r>
      <w:r w:rsidRPr="00966EC1">
        <w:rPr>
          <w:rFonts w:ascii="Times New Roman" w:hAnsi="Times New Roman" w:cs="Times New Roman"/>
        </w:rPr>
        <w:t xml:space="preserve">: spillover </w:t>
      </w:r>
      <w:r w:rsidRPr="00966EC1">
        <w:rPr>
          <w:rFonts w:ascii="Times New Roman" w:hAnsi="Times New Roman" w:cs="Times New Roman"/>
          <w:b/>
          <w:bCs/>
        </w:rPr>
        <w:t>hundreds to low thousands</w:t>
      </w:r>
      <w:r w:rsidRPr="00966EC1">
        <w:rPr>
          <w:rFonts w:ascii="Times New Roman" w:hAnsi="Times New Roman" w:cs="Times New Roman"/>
        </w:rPr>
        <w:t xml:space="preserve"> across OH-1/2/8 depending on final facility routing and packaging; GE Aerospace LM2500 production is centered in </w:t>
      </w:r>
      <w:proofErr w:type="spellStart"/>
      <w:r w:rsidRPr="00966EC1">
        <w:rPr>
          <w:rFonts w:ascii="Times New Roman" w:hAnsi="Times New Roman" w:cs="Times New Roman"/>
        </w:rPr>
        <w:t>Evendale</w:t>
      </w:r>
      <w:proofErr w:type="spellEnd"/>
      <w:r w:rsidRPr="00966EC1">
        <w:rPr>
          <w:rFonts w:ascii="Times New Roman" w:hAnsi="Times New Roman" w:cs="Times New Roman"/>
        </w:rPr>
        <w:t xml:space="preserve">. </w:t>
      </w:r>
      <w:hyperlink r:id="rId53" w:tgtFrame="_blank" w:history="1">
        <w:r w:rsidRPr="00966EC1">
          <w:rPr>
            <w:rStyle w:val="Hyperlink"/>
            <w:rFonts w:ascii="Times New Roman" w:hAnsi="Times New Roman" w:cs="Times New Roman"/>
          </w:rPr>
          <w:t>ccj-online.com</w:t>
        </w:r>
      </w:hyperlink>
      <w:hyperlink r:id="rId54" w:tgtFrame="_blank" w:history="1">
        <w:r w:rsidRPr="00966EC1">
          <w:rPr>
            <w:rStyle w:val="Hyperlink"/>
            <w:rFonts w:ascii="Times New Roman" w:hAnsi="Times New Roman" w:cs="Times New Roman"/>
          </w:rPr>
          <w:t>geaerospace.com</w:t>
        </w:r>
      </w:hyperlink>
    </w:p>
    <w:p w14:paraId="4B9CA1F4" w14:textId="77777777" w:rsidR="00966EC1" w:rsidRPr="00966EC1" w:rsidRDefault="00966EC1" w:rsidP="00966EC1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  <w:b/>
          <w:bCs/>
        </w:rPr>
        <w:t>MA (LM2500 components)</w:t>
      </w:r>
      <w:r w:rsidRPr="00966EC1">
        <w:rPr>
          <w:rFonts w:ascii="Times New Roman" w:hAnsi="Times New Roman" w:cs="Times New Roman"/>
        </w:rPr>
        <w:t xml:space="preserve">: targeted </w:t>
      </w:r>
      <w:r w:rsidRPr="00966EC1">
        <w:rPr>
          <w:rFonts w:ascii="Times New Roman" w:hAnsi="Times New Roman" w:cs="Times New Roman"/>
          <w:b/>
          <w:bCs/>
        </w:rPr>
        <w:t>hundreds</w:t>
      </w:r>
      <w:r w:rsidRPr="00966EC1">
        <w:rPr>
          <w:rFonts w:ascii="Times New Roman" w:hAnsi="Times New Roman" w:cs="Times New Roman"/>
        </w:rPr>
        <w:t xml:space="preserve"> depending on split of compressor/turbomachinery work.</w:t>
      </w:r>
    </w:p>
    <w:p w14:paraId="52FDFCC2" w14:textId="77777777" w:rsidR="00966EC1" w:rsidRPr="00966EC1" w:rsidRDefault="00E80F72" w:rsidP="00966E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CA1805C">
          <v:rect id="_x0000_i1084" style="width:0;height:1.5pt" o:hralign="center" o:hrstd="t" o:hr="t" fillcolor="#a0a0a0" stroked="f"/>
        </w:pict>
      </w:r>
    </w:p>
    <w:p w14:paraId="74D686A0" w14:textId="77777777" w:rsidR="00966EC1" w:rsidRPr="00966EC1" w:rsidRDefault="00966EC1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 xml:space="preserve">What </w:t>
      </w:r>
      <w:proofErr w:type="gramStart"/>
      <w:r w:rsidRPr="00966EC1">
        <w:rPr>
          <w:rFonts w:ascii="Times New Roman" w:hAnsi="Times New Roman" w:cs="Times New Roman"/>
          <w:b/>
          <w:bCs/>
        </w:rPr>
        <w:t>this</w:t>
      </w:r>
      <w:proofErr w:type="gramEnd"/>
      <w:r w:rsidRPr="00966EC1">
        <w:rPr>
          <w:rFonts w:ascii="Times New Roman" w:hAnsi="Times New Roman" w:cs="Times New Roman"/>
          <w:b/>
          <w:bCs/>
        </w:rPr>
        <w:t xml:space="preserve"> means politically</w:t>
      </w:r>
    </w:p>
    <w:p w14:paraId="64F79465" w14:textId="77777777" w:rsidR="00966EC1" w:rsidRPr="00966EC1" w:rsidRDefault="00966EC1" w:rsidP="00966EC1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These lifts are </w:t>
      </w:r>
      <w:r w:rsidRPr="00966EC1">
        <w:rPr>
          <w:rFonts w:ascii="Times New Roman" w:hAnsi="Times New Roman" w:cs="Times New Roman"/>
          <w:b/>
          <w:bCs/>
        </w:rPr>
        <w:t>spread across both parties and regions</w:t>
      </w:r>
      <w:r w:rsidRPr="00966EC1">
        <w:rPr>
          <w:rFonts w:ascii="Times New Roman" w:hAnsi="Times New Roman" w:cs="Times New Roman"/>
        </w:rPr>
        <w:t xml:space="preserve"> (Gulf Coast, Great Lakes, West Coast, Northeast), which helps coalition-building.</w:t>
      </w:r>
    </w:p>
    <w:p w14:paraId="0904D2AB" w14:textId="77777777" w:rsidR="00966EC1" w:rsidRPr="00966EC1" w:rsidRDefault="00966EC1" w:rsidP="00966EC1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Your plan channels durable, high-wage manufacturing into districts that have </w:t>
      </w:r>
      <w:r w:rsidRPr="00966EC1">
        <w:rPr>
          <w:rFonts w:ascii="Times New Roman" w:hAnsi="Times New Roman" w:cs="Times New Roman"/>
          <w:b/>
          <w:bCs/>
        </w:rPr>
        <w:t>existing maritime workforces</w:t>
      </w:r>
      <w:r w:rsidRPr="00966EC1">
        <w:rPr>
          <w:rFonts w:ascii="Times New Roman" w:hAnsi="Times New Roman" w:cs="Times New Roman"/>
        </w:rPr>
        <w:t xml:space="preserve"> and </w:t>
      </w:r>
      <w:proofErr w:type="gramStart"/>
      <w:r w:rsidRPr="00966EC1">
        <w:rPr>
          <w:rFonts w:ascii="Times New Roman" w:hAnsi="Times New Roman" w:cs="Times New Roman"/>
        </w:rPr>
        <w:t>infrastructure—</w:t>
      </w:r>
      <w:proofErr w:type="gramEnd"/>
      <w:r w:rsidRPr="00966EC1">
        <w:rPr>
          <w:rFonts w:ascii="Times New Roman" w:hAnsi="Times New Roman" w:cs="Times New Roman"/>
        </w:rPr>
        <w:t xml:space="preserve">something Congress tends to favor because </w:t>
      </w:r>
      <w:r w:rsidRPr="00966EC1">
        <w:rPr>
          <w:rFonts w:ascii="Times New Roman" w:hAnsi="Times New Roman" w:cs="Times New Roman"/>
        </w:rPr>
        <w:lastRenderedPageBreak/>
        <w:t xml:space="preserve">the risk to schedule is lower and jobs arrive faster. MARAD’s own accounting supports the use of </w:t>
      </w:r>
      <w:r w:rsidRPr="00966EC1">
        <w:rPr>
          <w:rFonts w:ascii="Times New Roman" w:hAnsi="Times New Roman" w:cs="Times New Roman"/>
          <w:b/>
          <w:bCs/>
        </w:rPr>
        <w:t>multiplier language</w:t>
      </w:r>
      <w:r w:rsidRPr="00966EC1">
        <w:rPr>
          <w:rFonts w:ascii="Times New Roman" w:hAnsi="Times New Roman" w:cs="Times New Roman"/>
        </w:rPr>
        <w:t xml:space="preserve"> in member briefings. </w:t>
      </w:r>
      <w:hyperlink r:id="rId55" w:tgtFrame="_blank" w:history="1">
        <w:r w:rsidRPr="00966EC1">
          <w:rPr>
            <w:rStyle w:val="Hyperlink"/>
            <w:rFonts w:ascii="Times New Roman" w:hAnsi="Times New Roman" w:cs="Times New Roman"/>
          </w:rPr>
          <w:t>Maritime Administration</w:t>
        </w:r>
      </w:hyperlink>
    </w:p>
    <w:p w14:paraId="191293C9" w14:textId="77777777" w:rsidR="00966EC1" w:rsidRPr="00966EC1" w:rsidRDefault="00966EC1" w:rsidP="00966EC1">
      <w:pPr>
        <w:spacing w:after="0"/>
        <w:rPr>
          <w:rFonts w:ascii="Times New Roman" w:hAnsi="Times New Roman" w:cs="Times New Roman"/>
          <w:b/>
          <w:bCs/>
        </w:rPr>
      </w:pPr>
      <w:r w:rsidRPr="00966EC1">
        <w:rPr>
          <w:rFonts w:ascii="Times New Roman" w:hAnsi="Times New Roman" w:cs="Times New Roman"/>
          <w:b/>
          <w:bCs/>
        </w:rPr>
        <w:t>Caveats (so we stay honest)</w:t>
      </w:r>
    </w:p>
    <w:p w14:paraId="78BC3931" w14:textId="77777777" w:rsidR="00966EC1" w:rsidRPr="00966EC1" w:rsidRDefault="00966EC1" w:rsidP="00966EC1">
      <w:pPr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Final splits depend on Navy source selection, GFE/GFI content, and union/work rules; some yards may </w:t>
      </w:r>
      <w:r w:rsidRPr="00966EC1">
        <w:rPr>
          <w:rFonts w:ascii="Times New Roman" w:hAnsi="Times New Roman" w:cs="Times New Roman"/>
          <w:b/>
          <w:bCs/>
        </w:rPr>
        <w:t>trade work packages</w:t>
      </w:r>
      <w:r w:rsidRPr="00966EC1">
        <w:rPr>
          <w:rFonts w:ascii="Times New Roman" w:hAnsi="Times New Roman" w:cs="Times New Roman"/>
        </w:rPr>
        <w:t xml:space="preserve"> as the program ramps.</w:t>
      </w:r>
    </w:p>
    <w:p w14:paraId="67EB0F53" w14:textId="77777777" w:rsidR="00966EC1" w:rsidRPr="00966EC1" w:rsidRDefault="00966EC1" w:rsidP="00966EC1">
      <w:pPr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San Diego’s NASSCO campus </w:t>
      </w:r>
      <w:r w:rsidRPr="00966EC1">
        <w:rPr>
          <w:rFonts w:ascii="Times New Roman" w:hAnsi="Times New Roman" w:cs="Times New Roman"/>
          <w:b/>
          <w:bCs/>
        </w:rPr>
        <w:t>straddles CA-50/CA-52</w:t>
      </w:r>
      <w:r w:rsidRPr="00966EC1">
        <w:rPr>
          <w:rFonts w:ascii="Times New Roman" w:hAnsi="Times New Roman" w:cs="Times New Roman"/>
        </w:rPr>
        <w:t xml:space="preserve">; we can apportion by facility gate and payroll address once the exact shop layouts are set. </w:t>
      </w:r>
      <w:hyperlink r:id="rId56" w:tgtFrame="_blank" w:history="1">
        <w:r w:rsidRPr="00966EC1">
          <w:rPr>
            <w:rStyle w:val="Hyperlink"/>
            <w:rFonts w:ascii="Times New Roman" w:hAnsi="Times New Roman" w:cs="Times New Roman"/>
          </w:rPr>
          <w:t>Wikipedia</w:t>
        </w:r>
      </w:hyperlink>
    </w:p>
    <w:p w14:paraId="3FB7CD2D" w14:textId="77777777" w:rsidR="00966EC1" w:rsidRPr="00966EC1" w:rsidRDefault="00966EC1" w:rsidP="00966EC1">
      <w:pPr>
        <w:numPr>
          <w:ilvl w:val="0"/>
          <w:numId w:val="47"/>
        </w:numPr>
        <w:spacing w:after="0"/>
        <w:rPr>
          <w:rFonts w:ascii="Times New Roman" w:hAnsi="Times New Roman" w:cs="Times New Roman"/>
        </w:rPr>
      </w:pPr>
      <w:r w:rsidRPr="00966EC1">
        <w:rPr>
          <w:rFonts w:ascii="Times New Roman" w:hAnsi="Times New Roman" w:cs="Times New Roman"/>
        </w:rPr>
        <w:t xml:space="preserve">Supplier districts (e.g., turbines, battery containers, pods) will add </w:t>
      </w:r>
      <w:r w:rsidRPr="00966EC1">
        <w:rPr>
          <w:rFonts w:ascii="Times New Roman" w:hAnsi="Times New Roman" w:cs="Times New Roman"/>
          <w:b/>
          <w:bCs/>
        </w:rPr>
        <w:t>meaningful jobs outside coastal districts</w:t>
      </w:r>
      <w:r w:rsidRPr="00966EC1">
        <w:rPr>
          <w:rFonts w:ascii="Times New Roman" w:hAnsi="Times New Roman" w:cs="Times New Roman"/>
        </w:rPr>
        <w:t xml:space="preserve">; I kept them conservative until </w:t>
      </w:r>
      <w:proofErr w:type="gramStart"/>
      <w:r w:rsidRPr="00966EC1">
        <w:rPr>
          <w:rFonts w:ascii="Times New Roman" w:hAnsi="Times New Roman" w:cs="Times New Roman"/>
        </w:rPr>
        <w:t>BOMs</w:t>
      </w:r>
      <w:proofErr w:type="gramEnd"/>
      <w:r w:rsidRPr="00966EC1">
        <w:rPr>
          <w:rFonts w:ascii="Times New Roman" w:hAnsi="Times New Roman" w:cs="Times New Roman"/>
        </w:rPr>
        <w:t xml:space="preserve"> and awardees </w:t>
      </w:r>
      <w:proofErr w:type="gramStart"/>
      <w:r w:rsidRPr="00966EC1">
        <w:rPr>
          <w:rFonts w:ascii="Times New Roman" w:hAnsi="Times New Roman" w:cs="Times New Roman"/>
        </w:rPr>
        <w:t>are</w:t>
      </w:r>
      <w:proofErr w:type="gramEnd"/>
      <w:r w:rsidRPr="00966EC1">
        <w:rPr>
          <w:rFonts w:ascii="Times New Roman" w:hAnsi="Times New Roman" w:cs="Times New Roman"/>
        </w:rPr>
        <w:t xml:space="preserve"> public.</w:t>
      </w:r>
    </w:p>
    <w:p w14:paraId="555D711F" w14:textId="77777777" w:rsidR="005350F2" w:rsidRPr="005350F2" w:rsidRDefault="005350F2">
      <w:pPr>
        <w:rPr>
          <w:rFonts w:ascii="Times New Roman" w:hAnsi="Times New Roman" w:cs="Times New Roman"/>
        </w:rPr>
      </w:pPr>
    </w:p>
    <w:sectPr w:rsidR="005350F2" w:rsidRPr="00535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6C1F"/>
    <w:multiLevelType w:val="multilevel"/>
    <w:tmpl w:val="7B58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B0002"/>
    <w:multiLevelType w:val="multilevel"/>
    <w:tmpl w:val="0AF0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30348"/>
    <w:multiLevelType w:val="multilevel"/>
    <w:tmpl w:val="3A6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04FB8"/>
    <w:multiLevelType w:val="multilevel"/>
    <w:tmpl w:val="0D1A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881E7B"/>
    <w:multiLevelType w:val="multilevel"/>
    <w:tmpl w:val="18EC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41928"/>
    <w:multiLevelType w:val="multilevel"/>
    <w:tmpl w:val="9678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265F83"/>
    <w:multiLevelType w:val="multilevel"/>
    <w:tmpl w:val="EA82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9539F1"/>
    <w:multiLevelType w:val="multilevel"/>
    <w:tmpl w:val="0DD8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FB6EA9"/>
    <w:multiLevelType w:val="multilevel"/>
    <w:tmpl w:val="112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F778D8"/>
    <w:multiLevelType w:val="multilevel"/>
    <w:tmpl w:val="B0D0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D222D4"/>
    <w:multiLevelType w:val="multilevel"/>
    <w:tmpl w:val="C18C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D2981"/>
    <w:multiLevelType w:val="multilevel"/>
    <w:tmpl w:val="EA8E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233CDD"/>
    <w:multiLevelType w:val="multilevel"/>
    <w:tmpl w:val="682A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8E4A4A"/>
    <w:multiLevelType w:val="multilevel"/>
    <w:tmpl w:val="7110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FE0BA8"/>
    <w:multiLevelType w:val="multilevel"/>
    <w:tmpl w:val="A8D8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2D4AC8"/>
    <w:multiLevelType w:val="multilevel"/>
    <w:tmpl w:val="577E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7B31C1"/>
    <w:multiLevelType w:val="multilevel"/>
    <w:tmpl w:val="F476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DF1042"/>
    <w:multiLevelType w:val="multilevel"/>
    <w:tmpl w:val="DFB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8C419B"/>
    <w:multiLevelType w:val="multilevel"/>
    <w:tmpl w:val="45CE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ED0DA5"/>
    <w:multiLevelType w:val="multilevel"/>
    <w:tmpl w:val="404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C67DEF"/>
    <w:multiLevelType w:val="multilevel"/>
    <w:tmpl w:val="2572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AD6192"/>
    <w:multiLevelType w:val="multilevel"/>
    <w:tmpl w:val="B87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A61919"/>
    <w:multiLevelType w:val="multilevel"/>
    <w:tmpl w:val="EF2E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474EAF"/>
    <w:multiLevelType w:val="multilevel"/>
    <w:tmpl w:val="9994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532319"/>
    <w:multiLevelType w:val="multilevel"/>
    <w:tmpl w:val="5C4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696277"/>
    <w:multiLevelType w:val="multilevel"/>
    <w:tmpl w:val="955A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A10D40"/>
    <w:multiLevelType w:val="multilevel"/>
    <w:tmpl w:val="F21A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255CDE"/>
    <w:multiLevelType w:val="multilevel"/>
    <w:tmpl w:val="F11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9E687E"/>
    <w:multiLevelType w:val="multilevel"/>
    <w:tmpl w:val="CC6A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3573ED"/>
    <w:multiLevelType w:val="multilevel"/>
    <w:tmpl w:val="343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D37E07"/>
    <w:multiLevelType w:val="multilevel"/>
    <w:tmpl w:val="481A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6E72BE"/>
    <w:multiLevelType w:val="multilevel"/>
    <w:tmpl w:val="5D1C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5D4DEF"/>
    <w:multiLevelType w:val="multilevel"/>
    <w:tmpl w:val="3F80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4C0F57"/>
    <w:multiLevelType w:val="multilevel"/>
    <w:tmpl w:val="7FD2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915F46"/>
    <w:multiLevelType w:val="multilevel"/>
    <w:tmpl w:val="9A6A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50799C"/>
    <w:multiLevelType w:val="multilevel"/>
    <w:tmpl w:val="5422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5B4668"/>
    <w:multiLevelType w:val="multilevel"/>
    <w:tmpl w:val="6BD4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B92856"/>
    <w:multiLevelType w:val="multilevel"/>
    <w:tmpl w:val="2CD0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562B9A"/>
    <w:multiLevelType w:val="multilevel"/>
    <w:tmpl w:val="C2F6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A27392"/>
    <w:multiLevelType w:val="multilevel"/>
    <w:tmpl w:val="11A0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BA60376"/>
    <w:multiLevelType w:val="multilevel"/>
    <w:tmpl w:val="FB34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EE6303A"/>
    <w:multiLevelType w:val="multilevel"/>
    <w:tmpl w:val="B946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2D6BD0"/>
    <w:multiLevelType w:val="multilevel"/>
    <w:tmpl w:val="BDB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122E5F"/>
    <w:multiLevelType w:val="multilevel"/>
    <w:tmpl w:val="705A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582BDC"/>
    <w:multiLevelType w:val="multilevel"/>
    <w:tmpl w:val="C30C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DB6201"/>
    <w:multiLevelType w:val="multilevel"/>
    <w:tmpl w:val="1CB6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F41EAE"/>
    <w:multiLevelType w:val="multilevel"/>
    <w:tmpl w:val="608C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9423C59"/>
    <w:multiLevelType w:val="multilevel"/>
    <w:tmpl w:val="BD9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9F26A0"/>
    <w:multiLevelType w:val="multilevel"/>
    <w:tmpl w:val="EB1C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CB218D9"/>
    <w:multiLevelType w:val="multilevel"/>
    <w:tmpl w:val="09E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CB33CDC"/>
    <w:multiLevelType w:val="multilevel"/>
    <w:tmpl w:val="EFF2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BD4033"/>
    <w:multiLevelType w:val="multilevel"/>
    <w:tmpl w:val="3C3E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CCF5DFB"/>
    <w:multiLevelType w:val="multilevel"/>
    <w:tmpl w:val="7952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D5D3488"/>
    <w:multiLevelType w:val="multilevel"/>
    <w:tmpl w:val="F46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DD80DCE"/>
    <w:multiLevelType w:val="multilevel"/>
    <w:tmpl w:val="B90A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DFF674B"/>
    <w:multiLevelType w:val="multilevel"/>
    <w:tmpl w:val="E68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0581532"/>
    <w:multiLevelType w:val="multilevel"/>
    <w:tmpl w:val="8CFC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9063F1"/>
    <w:multiLevelType w:val="multilevel"/>
    <w:tmpl w:val="D83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24A35E4"/>
    <w:multiLevelType w:val="multilevel"/>
    <w:tmpl w:val="44EA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056B78"/>
    <w:multiLevelType w:val="multilevel"/>
    <w:tmpl w:val="7512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5DB7D2D"/>
    <w:multiLevelType w:val="multilevel"/>
    <w:tmpl w:val="E408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6246CB7"/>
    <w:multiLevelType w:val="multilevel"/>
    <w:tmpl w:val="E5C6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9AA0575"/>
    <w:multiLevelType w:val="multilevel"/>
    <w:tmpl w:val="146A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DA1B0F"/>
    <w:multiLevelType w:val="multilevel"/>
    <w:tmpl w:val="70A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DCE6E6A"/>
    <w:multiLevelType w:val="multilevel"/>
    <w:tmpl w:val="54C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DE02BC0"/>
    <w:multiLevelType w:val="multilevel"/>
    <w:tmpl w:val="2D0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486908"/>
    <w:multiLevelType w:val="multilevel"/>
    <w:tmpl w:val="3CA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59C70A5"/>
    <w:multiLevelType w:val="multilevel"/>
    <w:tmpl w:val="705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6690699"/>
    <w:multiLevelType w:val="multilevel"/>
    <w:tmpl w:val="7176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67D280F"/>
    <w:multiLevelType w:val="multilevel"/>
    <w:tmpl w:val="F54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88D26F5"/>
    <w:multiLevelType w:val="multilevel"/>
    <w:tmpl w:val="6352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9040C27"/>
    <w:multiLevelType w:val="multilevel"/>
    <w:tmpl w:val="B1C0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65113E"/>
    <w:multiLevelType w:val="multilevel"/>
    <w:tmpl w:val="3B84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9C20D8A"/>
    <w:multiLevelType w:val="multilevel"/>
    <w:tmpl w:val="0CD0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A5930D7"/>
    <w:multiLevelType w:val="hybridMultilevel"/>
    <w:tmpl w:val="DA0E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EF04BD2"/>
    <w:multiLevelType w:val="multilevel"/>
    <w:tmpl w:val="18329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27699E"/>
    <w:multiLevelType w:val="multilevel"/>
    <w:tmpl w:val="5FA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07B6F65"/>
    <w:multiLevelType w:val="multilevel"/>
    <w:tmpl w:val="703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13850F8"/>
    <w:multiLevelType w:val="multilevel"/>
    <w:tmpl w:val="26BC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290471E"/>
    <w:multiLevelType w:val="multilevel"/>
    <w:tmpl w:val="0932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083CB4"/>
    <w:multiLevelType w:val="multilevel"/>
    <w:tmpl w:val="FEB8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1261BF"/>
    <w:multiLevelType w:val="multilevel"/>
    <w:tmpl w:val="68DE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A941BE"/>
    <w:multiLevelType w:val="multilevel"/>
    <w:tmpl w:val="B1CE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AB662F8"/>
    <w:multiLevelType w:val="multilevel"/>
    <w:tmpl w:val="3224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CDF3AF4"/>
    <w:multiLevelType w:val="multilevel"/>
    <w:tmpl w:val="A3B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CFA5E0B"/>
    <w:multiLevelType w:val="multilevel"/>
    <w:tmpl w:val="1DA8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DE3310C"/>
    <w:multiLevelType w:val="multilevel"/>
    <w:tmpl w:val="AFF2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B77EF9"/>
    <w:multiLevelType w:val="multilevel"/>
    <w:tmpl w:val="C5D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F5A62EE"/>
    <w:multiLevelType w:val="multilevel"/>
    <w:tmpl w:val="3E86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FE248D3"/>
    <w:multiLevelType w:val="multilevel"/>
    <w:tmpl w:val="02C8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737426">
    <w:abstractNumId w:val="66"/>
  </w:num>
  <w:num w:numId="2" w16cid:durableId="1295522525">
    <w:abstractNumId w:val="81"/>
  </w:num>
  <w:num w:numId="3" w16cid:durableId="105076859">
    <w:abstractNumId w:val="62"/>
  </w:num>
  <w:num w:numId="4" w16cid:durableId="1357541307">
    <w:abstractNumId w:val="34"/>
  </w:num>
  <w:num w:numId="5" w16cid:durableId="1970814410">
    <w:abstractNumId w:val="23"/>
  </w:num>
  <w:num w:numId="6" w16cid:durableId="1852330530">
    <w:abstractNumId w:val="24"/>
  </w:num>
  <w:num w:numId="7" w16cid:durableId="377045502">
    <w:abstractNumId w:val="40"/>
  </w:num>
  <w:num w:numId="8" w16cid:durableId="265885918">
    <w:abstractNumId w:val="0"/>
  </w:num>
  <w:num w:numId="9" w16cid:durableId="719061084">
    <w:abstractNumId w:val="28"/>
  </w:num>
  <w:num w:numId="10" w16cid:durableId="1101335691">
    <w:abstractNumId w:val="75"/>
  </w:num>
  <w:num w:numId="11" w16cid:durableId="986938286">
    <w:abstractNumId w:val="73"/>
  </w:num>
  <w:num w:numId="12" w16cid:durableId="1166244310">
    <w:abstractNumId w:val="5"/>
  </w:num>
  <w:num w:numId="13" w16cid:durableId="1817257999">
    <w:abstractNumId w:val="2"/>
  </w:num>
  <w:num w:numId="14" w16cid:durableId="129832879">
    <w:abstractNumId w:val="19"/>
  </w:num>
  <w:num w:numId="15" w16cid:durableId="1095979833">
    <w:abstractNumId w:val="54"/>
  </w:num>
  <w:num w:numId="16" w16cid:durableId="983699791">
    <w:abstractNumId w:val="7"/>
  </w:num>
  <w:num w:numId="17" w16cid:durableId="664432763">
    <w:abstractNumId w:val="42"/>
  </w:num>
  <w:num w:numId="18" w16cid:durableId="532110858">
    <w:abstractNumId w:val="76"/>
  </w:num>
  <w:num w:numId="19" w16cid:durableId="2111000596">
    <w:abstractNumId w:val="88"/>
  </w:num>
  <w:num w:numId="20" w16cid:durableId="914243800">
    <w:abstractNumId w:val="43"/>
  </w:num>
  <w:num w:numId="21" w16cid:durableId="287396261">
    <w:abstractNumId w:val="58"/>
  </w:num>
  <w:num w:numId="22" w16cid:durableId="771820133">
    <w:abstractNumId w:val="83"/>
  </w:num>
  <w:num w:numId="23" w16cid:durableId="54937907">
    <w:abstractNumId w:val="84"/>
  </w:num>
  <w:num w:numId="24" w16cid:durableId="694305110">
    <w:abstractNumId w:val="63"/>
  </w:num>
  <w:num w:numId="25" w16cid:durableId="1522740544">
    <w:abstractNumId w:val="32"/>
  </w:num>
  <w:num w:numId="26" w16cid:durableId="1618951440">
    <w:abstractNumId w:val="22"/>
  </w:num>
  <w:num w:numId="27" w16cid:durableId="194583302">
    <w:abstractNumId w:val="50"/>
  </w:num>
  <w:num w:numId="28" w16cid:durableId="1093280486">
    <w:abstractNumId w:val="78"/>
  </w:num>
  <w:num w:numId="29" w16cid:durableId="1031765219">
    <w:abstractNumId w:val="18"/>
  </w:num>
  <w:num w:numId="30" w16cid:durableId="334847948">
    <w:abstractNumId w:val="31"/>
  </w:num>
  <w:num w:numId="31" w16cid:durableId="78911609">
    <w:abstractNumId w:val="70"/>
  </w:num>
  <w:num w:numId="32" w16cid:durableId="1523324780">
    <w:abstractNumId w:val="15"/>
  </w:num>
  <w:num w:numId="33" w16cid:durableId="82843667">
    <w:abstractNumId w:val="46"/>
  </w:num>
  <w:num w:numId="34" w16cid:durableId="106046310">
    <w:abstractNumId w:val="41"/>
  </w:num>
  <w:num w:numId="35" w16cid:durableId="12153730">
    <w:abstractNumId w:val="45"/>
  </w:num>
  <w:num w:numId="36" w16cid:durableId="1321420484">
    <w:abstractNumId w:val="1"/>
  </w:num>
  <w:num w:numId="37" w16cid:durableId="1993830732">
    <w:abstractNumId w:val="14"/>
  </w:num>
  <w:num w:numId="38" w16cid:durableId="765267051">
    <w:abstractNumId w:val="36"/>
  </w:num>
  <w:num w:numId="39" w16cid:durableId="1493520193">
    <w:abstractNumId w:val="25"/>
  </w:num>
  <w:num w:numId="40" w16cid:durableId="2001497138">
    <w:abstractNumId w:val="27"/>
  </w:num>
  <w:num w:numId="41" w16cid:durableId="413086962">
    <w:abstractNumId w:val="13"/>
  </w:num>
  <w:num w:numId="42" w16cid:durableId="1482768196">
    <w:abstractNumId w:val="82"/>
  </w:num>
  <w:num w:numId="43" w16cid:durableId="1720666382">
    <w:abstractNumId w:val="44"/>
  </w:num>
  <w:num w:numId="44" w16cid:durableId="1337150714">
    <w:abstractNumId w:val="10"/>
  </w:num>
  <w:num w:numId="45" w16cid:durableId="258100748">
    <w:abstractNumId w:val="59"/>
  </w:num>
  <w:num w:numId="46" w16cid:durableId="2006198242">
    <w:abstractNumId w:val="69"/>
  </w:num>
  <w:num w:numId="47" w16cid:durableId="1737046059">
    <w:abstractNumId w:val="53"/>
  </w:num>
  <w:num w:numId="48" w16cid:durableId="952438315">
    <w:abstractNumId w:val="65"/>
  </w:num>
  <w:num w:numId="49" w16cid:durableId="975069579">
    <w:abstractNumId w:val="85"/>
  </w:num>
  <w:num w:numId="50" w16cid:durableId="1086271479">
    <w:abstractNumId w:val="87"/>
  </w:num>
  <w:num w:numId="51" w16cid:durableId="1647052658">
    <w:abstractNumId w:val="79"/>
  </w:num>
  <w:num w:numId="52" w16cid:durableId="67504793">
    <w:abstractNumId w:val="64"/>
  </w:num>
  <w:num w:numId="53" w16cid:durableId="907181602">
    <w:abstractNumId w:val="38"/>
  </w:num>
  <w:num w:numId="54" w16cid:durableId="197671431">
    <w:abstractNumId w:val="21"/>
  </w:num>
  <w:num w:numId="55" w16cid:durableId="1386489463">
    <w:abstractNumId w:val="52"/>
  </w:num>
  <w:num w:numId="56" w16cid:durableId="951324927">
    <w:abstractNumId w:val="49"/>
  </w:num>
  <w:num w:numId="57" w16cid:durableId="717821849">
    <w:abstractNumId w:val="47"/>
  </w:num>
  <w:num w:numId="58" w16cid:durableId="898827434">
    <w:abstractNumId w:val="9"/>
  </w:num>
  <w:num w:numId="59" w16cid:durableId="1827476608">
    <w:abstractNumId w:val="17"/>
  </w:num>
  <w:num w:numId="60" w16cid:durableId="2122145860">
    <w:abstractNumId w:val="56"/>
  </w:num>
  <w:num w:numId="61" w16cid:durableId="39669301">
    <w:abstractNumId w:val="55"/>
  </w:num>
  <w:num w:numId="62" w16cid:durableId="1292438669">
    <w:abstractNumId w:val="11"/>
  </w:num>
  <w:num w:numId="63" w16cid:durableId="1732532814">
    <w:abstractNumId w:val="26"/>
  </w:num>
  <w:num w:numId="64" w16cid:durableId="109326568">
    <w:abstractNumId w:val="39"/>
  </w:num>
  <w:num w:numId="65" w16cid:durableId="11958173">
    <w:abstractNumId w:val="68"/>
  </w:num>
  <w:num w:numId="66" w16cid:durableId="812602610">
    <w:abstractNumId w:val="3"/>
  </w:num>
  <w:num w:numId="67" w16cid:durableId="1423917737">
    <w:abstractNumId w:val="12"/>
  </w:num>
  <w:num w:numId="68" w16cid:durableId="823933824">
    <w:abstractNumId w:val="16"/>
  </w:num>
  <w:num w:numId="69" w16cid:durableId="734428651">
    <w:abstractNumId w:val="74"/>
  </w:num>
  <w:num w:numId="70" w16cid:durableId="1527408545">
    <w:abstractNumId w:val="8"/>
  </w:num>
  <w:num w:numId="71" w16cid:durableId="1223951974">
    <w:abstractNumId w:val="60"/>
  </w:num>
  <w:num w:numId="72" w16cid:durableId="1406955025">
    <w:abstractNumId w:val="37"/>
  </w:num>
  <w:num w:numId="73" w16cid:durableId="1661036021">
    <w:abstractNumId w:val="61"/>
  </w:num>
  <w:num w:numId="74" w16cid:durableId="1571117868">
    <w:abstractNumId w:val="35"/>
  </w:num>
  <w:num w:numId="75" w16cid:durableId="333461728">
    <w:abstractNumId w:val="71"/>
  </w:num>
  <w:num w:numId="76" w16cid:durableId="885408423">
    <w:abstractNumId w:val="30"/>
  </w:num>
  <w:num w:numId="77" w16cid:durableId="2081977941">
    <w:abstractNumId w:val="57"/>
  </w:num>
  <w:num w:numId="78" w16cid:durableId="2009481826">
    <w:abstractNumId w:val="80"/>
  </w:num>
  <w:num w:numId="79" w16cid:durableId="531574860">
    <w:abstractNumId w:val="67"/>
  </w:num>
  <w:num w:numId="80" w16cid:durableId="1702709793">
    <w:abstractNumId w:val="4"/>
  </w:num>
  <w:num w:numId="81" w16cid:durableId="1969895462">
    <w:abstractNumId w:val="20"/>
  </w:num>
  <w:num w:numId="82" w16cid:durableId="1724910512">
    <w:abstractNumId w:val="48"/>
  </w:num>
  <w:num w:numId="83" w16cid:durableId="966934548">
    <w:abstractNumId w:val="89"/>
  </w:num>
  <w:num w:numId="84" w16cid:durableId="2002154623">
    <w:abstractNumId w:val="77"/>
  </w:num>
  <w:num w:numId="85" w16cid:durableId="573122052">
    <w:abstractNumId w:val="86"/>
  </w:num>
  <w:num w:numId="86" w16cid:durableId="1449009703">
    <w:abstractNumId w:val="33"/>
  </w:num>
  <w:num w:numId="87" w16cid:durableId="1644000095">
    <w:abstractNumId w:val="72"/>
  </w:num>
  <w:num w:numId="88" w16cid:durableId="1468887681">
    <w:abstractNumId w:val="51"/>
  </w:num>
  <w:num w:numId="89" w16cid:durableId="706837563">
    <w:abstractNumId w:val="6"/>
  </w:num>
  <w:num w:numId="90" w16cid:durableId="9987742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F2"/>
    <w:rsid w:val="000014B8"/>
    <w:rsid w:val="00023D95"/>
    <w:rsid w:val="000510F6"/>
    <w:rsid w:val="000628A4"/>
    <w:rsid w:val="00075455"/>
    <w:rsid w:val="000A0B83"/>
    <w:rsid w:val="000B203A"/>
    <w:rsid w:val="000B3B5C"/>
    <w:rsid w:val="000C066E"/>
    <w:rsid w:val="000D7D1F"/>
    <w:rsid w:val="00102727"/>
    <w:rsid w:val="0013405D"/>
    <w:rsid w:val="00135F17"/>
    <w:rsid w:val="00141EA0"/>
    <w:rsid w:val="00174F00"/>
    <w:rsid w:val="0018080E"/>
    <w:rsid w:val="00186DC3"/>
    <w:rsid w:val="0019141C"/>
    <w:rsid w:val="00192993"/>
    <w:rsid w:val="001C6370"/>
    <w:rsid w:val="001D3CDE"/>
    <w:rsid w:val="001E7BCB"/>
    <w:rsid w:val="001F5011"/>
    <w:rsid w:val="002026E6"/>
    <w:rsid w:val="00204366"/>
    <w:rsid w:val="0020486D"/>
    <w:rsid w:val="0021318C"/>
    <w:rsid w:val="0023669B"/>
    <w:rsid w:val="00243A2C"/>
    <w:rsid w:val="00245EE2"/>
    <w:rsid w:val="002635AD"/>
    <w:rsid w:val="00276886"/>
    <w:rsid w:val="002859F6"/>
    <w:rsid w:val="002A32C7"/>
    <w:rsid w:val="002C4F42"/>
    <w:rsid w:val="002C6B30"/>
    <w:rsid w:val="002D7762"/>
    <w:rsid w:val="00302813"/>
    <w:rsid w:val="00303DFF"/>
    <w:rsid w:val="00347DAF"/>
    <w:rsid w:val="00362CC9"/>
    <w:rsid w:val="00367CA4"/>
    <w:rsid w:val="003975CE"/>
    <w:rsid w:val="003A08A6"/>
    <w:rsid w:val="003A0EAB"/>
    <w:rsid w:val="003A1332"/>
    <w:rsid w:val="003B615D"/>
    <w:rsid w:val="003B6913"/>
    <w:rsid w:val="003D51BB"/>
    <w:rsid w:val="003D7A24"/>
    <w:rsid w:val="003F0B5B"/>
    <w:rsid w:val="003F4860"/>
    <w:rsid w:val="00421A89"/>
    <w:rsid w:val="004267DF"/>
    <w:rsid w:val="00436FF1"/>
    <w:rsid w:val="00455781"/>
    <w:rsid w:val="00455A9B"/>
    <w:rsid w:val="004571AD"/>
    <w:rsid w:val="00462DC2"/>
    <w:rsid w:val="00471DBB"/>
    <w:rsid w:val="00474A7C"/>
    <w:rsid w:val="00484A7F"/>
    <w:rsid w:val="004A7C22"/>
    <w:rsid w:val="004D15F3"/>
    <w:rsid w:val="00517654"/>
    <w:rsid w:val="005219FE"/>
    <w:rsid w:val="005350F2"/>
    <w:rsid w:val="005354C8"/>
    <w:rsid w:val="005474C2"/>
    <w:rsid w:val="00554759"/>
    <w:rsid w:val="0055536C"/>
    <w:rsid w:val="00560717"/>
    <w:rsid w:val="005716C5"/>
    <w:rsid w:val="00573879"/>
    <w:rsid w:val="005B1A0D"/>
    <w:rsid w:val="005D6218"/>
    <w:rsid w:val="005E31E5"/>
    <w:rsid w:val="0061367F"/>
    <w:rsid w:val="00616BB6"/>
    <w:rsid w:val="006340C5"/>
    <w:rsid w:val="0067091B"/>
    <w:rsid w:val="00682278"/>
    <w:rsid w:val="006A146F"/>
    <w:rsid w:val="006A7E2B"/>
    <w:rsid w:val="006B4408"/>
    <w:rsid w:val="006C7C16"/>
    <w:rsid w:val="006D073C"/>
    <w:rsid w:val="006E7E35"/>
    <w:rsid w:val="007162B2"/>
    <w:rsid w:val="007414EA"/>
    <w:rsid w:val="00767F06"/>
    <w:rsid w:val="0077542A"/>
    <w:rsid w:val="00783419"/>
    <w:rsid w:val="00784BBC"/>
    <w:rsid w:val="0079292F"/>
    <w:rsid w:val="00796CA9"/>
    <w:rsid w:val="00797010"/>
    <w:rsid w:val="007A0057"/>
    <w:rsid w:val="007B69FC"/>
    <w:rsid w:val="007C4098"/>
    <w:rsid w:val="007C7EEC"/>
    <w:rsid w:val="007D424D"/>
    <w:rsid w:val="007E58F2"/>
    <w:rsid w:val="007E690C"/>
    <w:rsid w:val="00837F5C"/>
    <w:rsid w:val="00845B31"/>
    <w:rsid w:val="0086067C"/>
    <w:rsid w:val="008740DB"/>
    <w:rsid w:val="00884C67"/>
    <w:rsid w:val="008917E0"/>
    <w:rsid w:val="0089189A"/>
    <w:rsid w:val="008A5E46"/>
    <w:rsid w:val="008A7C33"/>
    <w:rsid w:val="008C4FA2"/>
    <w:rsid w:val="008C7B53"/>
    <w:rsid w:val="008C7D49"/>
    <w:rsid w:val="008E035B"/>
    <w:rsid w:val="008E43E8"/>
    <w:rsid w:val="008F02FA"/>
    <w:rsid w:val="0090015F"/>
    <w:rsid w:val="00905867"/>
    <w:rsid w:val="00906459"/>
    <w:rsid w:val="00925561"/>
    <w:rsid w:val="00926AB6"/>
    <w:rsid w:val="009429BF"/>
    <w:rsid w:val="00957CEF"/>
    <w:rsid w:val="00966EC1"/>
    <w:rsid w:val="00982F5F"/>
    <w:rsid w:val="009930F7"/>
    <w:rsid w:val="00996A16"/>
    <w:rsid w:val="00996F9E"/>
    <w:rsid w:val="009B24F4"/>
    <w:rsid w:val="009B69CD"/>
    <w:rsid w:val="009B783D"/>
    <w:rsid w:val="009C6344"/>
    <w:rsid w:val="009F5A62"/>
    <w:rsid w:val="00A01E42"/>
    <w:rsid w:val="00A072D8"/>
    <w:rsid w:val="00A14742"/>
    <w:rsid w:val="00A170D1"/>
    <w:rsid w:val="00A20384"/>
    <w:rsid w:val="00A2160F"/>
    <w:rsid w:val="00A62481"/>
    <w:rsid w:val="00A72639"/>
    <w:rsid w:val="00A74088"/>
    <w:rsid w:val="00A74EED"/>
    <w:rsid w:val="00A9280B"/>
    <w:rsid w:val="00A954F5"/>
    <w:rsid w:val="00AB414E"/>
    <w:rsid w:val="00AB6E59"/>
    <w:rsid w:val="00AC40F1"/>
    <w:rsid w:val="00AD367C"/>
    <w:rsid w:val="00AD63D7"/>
    <w:rsid w:val="00AE098D"/>
    <w:rsid w:val="00AE3B75"/>
    <w:rsid w:val="00AE6532"/>
    <w:rsid w:val="00B03580"/>
    <w:rsid w:val="00B211CA"/>
    <w:rsid w:val="00B36FDA"/>
    <w:rsid w:val="00B42ABF"/>
    <w:rsid w:val="00B5525E"/>
    <w:rsid w:val="00B639EA"/>
    <w:rsid w:val="00B90D45"/>
    <w:rsid w:val="00B911B5"/>
    <w:rsid w:val="00B94DB2"/>
    <w:rsid w:val="00BA0C40"/>
    <w:rsid w:val="00BB0E0E"/>
    <w:rsid w:val="00BB1598"/>
    <w:rsid w:val="00BD5176"/>
    <w:rsid w:val="00BF11F2"/>
    <w:rsid w:val="00C208FC"/>
    <w:rsid w:val="00C33921"/>
    <w:rsid w:val="00C4031C"/>
    <w:rsid w:val="00C42B68"/>
    <w:rsid w:val="00C72F6B"/>
    <w:rsid w:val="00C76C81"/>
    <w:rsid w:val="00C8390D"/>
    <w:rsid w:val="00C85F6F"/>
    <w:rsid w:val="00C867B3"/>
    <w:rsid w:val="00C969D9"/>
    <w:rsid w:val="00CA4771"/>
    <w:rsid w:val="00CB67BE"/>
    <w:rsid w:val="00CC0E5F"/>
    <w:rsid w:val="00CD2475"/>
    <w:rsid w:val="00CD26BA"/>
    <w:rsid w:val="00CD3B1F"/>
    <w:rsid w:val="00CE5CED"/>
    <w:rsid w:val="00D002DD"/>
    <w:rsid w:val="00D06AC2"/>
    <w:rsid w:val="00D175E7"/>
    <w:rsid w:val="00D435B7"/>
    <w:rsid w:val="00D60D72"/>
    <w:rsid w:val="00D80FC5"/>
    <w:rsid w:val="00D96266"/>
    <w:rsid w:val="00DA4941"/>
    <w:rsid w:val="00DB768C"/>
    <w:rsid w:val="00DC150F"/>
    <w:rsid w:val="00DC70EC"/>
    <w:rsid w:val="00DC7239"/>
    <w:rsid w:val="00DC7911"/>
    <w:rsid w:val="00E34505"/>
    <w:rsid w:val="00E72104"/>
    <w:rsid w:val="00E80F72"/>
    <w:rsid w:val="00E81E4D"/>
    <w:rsid w:val="00EA2D3E"/>
    <w:rsid w:val="00EC58A1"/>
    <w:rsid w:val="00ED23F4"/>
    <w:rsid w:val="00ED2FA4"/>
    <w:rsid w:val="00ED3FF3"/>
    <w:rsid w:val="00EE09C4"/>
    <w:rsid w:val="00EF3D95"/>
    <w:rsid w:val="00EF7A37"/>
    <w:rsid w:val="00F02A58"/>
    <w:rsid w:val="00F13D5C"/>
    <w:rsid w:val="00F16F2A"/>
    <w:rsid w:val="00F22FDD"/>
    <w:rsid w:val="00F3387C"/>
    <w:rsid w:val="00F4169D"/>
    <w:rsid w:val="00F547B9"/>
    <w:rsid w:val="00F56CAD"/>
    <w:rsid w:val="00F70E5F"/>
    <w:rsid w:val="00F737CF"/>
    <w:rsid w:val="00F81505"/>
    <w:rsid w:val="00F974B6"/>
    <w:rsid w:val="00FB1EEB"/>
    <w:rsid w:val="00FE42CB"/>
    <w:rsid w:val="00FF2C68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  <w14:docId w14:val="290A12FC"/>
  <w15:chartTrackingRefBased/>
  <w15:docId w15:val="{5DE1757F-0225-4E77-86B6-5CA6F316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0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6E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es.gao.gov/reports/GAO-25-106286/index.html?utm_source=chatgpt.com" TargetMode="External"/><Relationship Id="rId18" Type="http://schemas.openxmlformats.org/officeDocument/2006/relationships/hyperlink" Target="https://www.gao.gov/assets/gao-22-105966.pdf?utm_source=chatgpt.com" TargetMode="External"/><Relationship Id="rId26" Type="http://schemas.openxmlformats.org/officeDocument/2006/relationships/hyperlink" Target="https://www.gao.gov/assets/gao-24-105503.pdf?utm_source=chatgpt.com" TargetMode="External"/><Relationship Id="rId39" Type="http://schemas.openxmlformats.org/officeDocument/2006/relationships/hyperlink" Target="https://en.wikipedia.org/wiki/California%27s_52nd_congressional_district?utm_source=chatgpt.com" TargetMode="External"/><Relationship Id="rId21" Type="http://schemas.openxmlformats.org/officeDocument/2006/relationships/hyperlink" Target="https://news.usni.org/2025/03/06/report-to-congress-on-navy-constellation-class-frigate?utm_source=chatgpt.com" TargetMode="External"/><Relationship Id="rId34" Type="http://schemas.openxmlformats.org/officeDocument/2006/relationships/hyperlink" Target="https://www.cbo.gov/publication/60732?utm_source=chatgpt.com" TargetMode="External"/><Relationship Id="rId42" Type="http://schemas.openxmlformats.org/officeDocument/2006/relationships/hyperlink" Target="https://www.sddemocrats.org/contact-your-representatives.html?utm_source=chatgpt.com" TargetMode="External"/><Relationship Id="rId47" Type="http://schemas.openxmlformats.org/officeDocument/2006/relationships/hyperlink" Target="https://www2.census.gov/geo/maps/cong_dist/cd118/cd_based/ST48/CD118_TX34.pdf?utm_source=chatgpt.com" TargetMode="External"/><Relationship Id="rId50" Type="http://schemas.openxmlformats.org/officeDocument/2006/relationships/hyperlink" Target="https://www.baesystems.com/en-us/article/bae-systems-launches-250-million-state-of-the-art-shiplift-and-land-level-ship-repair-facility-in-jacksonville?utm_source=chatgpt.com" TargetMode="External"/><Relationship Id="rId55" Type="http://schemas.openxmlformats.org/officeDocument/2006/relationships/hyperlink" Target="https://www.maritime.dot.gov/sites/marad.dot.gov/files/2021-06/Economic%20Contributions%20of%20U.S.%20Shipbuilding%20and%20Repairing%20Industry.pdf?utm_source=chatgpt.com" TargetMode="External"/><Relationship Id="rId7" Type="http://schemas.openxmlformats.org/officeDocument/2006/relationships/hyperlink" Target="https://sgp.fas.org/crs/natsec/R41909.pdf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o.gov/assets/gao-24-105503.pdf?utm_source=chatgpt.com" TargetMode="External"/><Relationship Id="rId29" Type="http://schemas.openxmlformats.org/officeDocument/2006/relationships/hyperlink" Target="https://sgp.fas.org/crs/natsec/R41909.pdf?utm_source=chatgpt.com" TargetMode="External"/><Relationship Id="rId11" Type="http://schemas.openxmlformats.org/officeDocument/2006/relationships/hyperlink" Target="https://www.gao.gov/products/gao-25-108136?utm_source=chatgpt.com" TargetMode="External"/><Relationship Id="rId24" Type="http://schemas.openxmlformats.org/officeDocument/2006/relationships/hyperlink" Target="https://sgp.fas.org/crs/weapons/RL32109.pdf?utm_source=chatgpt.com" TargetMode="External"/><Relationship Id="rId32" Type="http://schemas.openxmlformats.org/officeDocument/2006/relationships/hyperlink" Target="https://www.gao.gov/assets/gao-25-106286.pdf?utm_source=chatgpt.com" TargetMode="External"/><Relationship Id="rId37" Type="http://schemas.openxmlformats.org/officeDocument/2006/relationships/hyperlink" Target="https://hii.com/what-we-do/divisions/ingalls-shipbuilding/?utm_source=chatgpt.com" TargetMode="External"/><Relationship Id="rId40" Type="http://schemas.openxmlformats.org/officeDocument/2006/relationships/hyperlink" Target="https://scanlon.house.gov/news/documentsingle.aspx?DocumentID=370&amp;utm_source=chatgpt.com" TargetMode="External"/><Relationship Id="rId45" Type="http://schemas.openxmlformats.org/officeDocument/2006/relationships/hyperlink" Target="https://ziplook.house.gov/htbin/findrep_house?ZIP=70094&amp;utm_source=chatgpt.com" TargetMode="External"/><Relationship Id="rId53" Type="http://schemas.openxmlformats.org/officeDocument/2006/relationships/hyperlink" Target="https://www.ccj-online.com/wp-content/uploads/2021/12/25WTUI-March-2015-.pdf?utm_source=chatgpt.com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gao.gov/products/gao-25-108136?utm_source=chatgpt.com" TargetMode="External"/><Relationship Id="rId19" Type="http://schemas.openxmlformats.org/officeDocument/2006/relationships/hyperlink" Target="https://www.gao.gov/assets/gao-25-106286.pdf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o.gov/assets/gao-24-105503.pdf?utm_source=chatgpt.com" TargetMode="External"/><Relationship Id="rId14" Type="http://schemas.openxmlformats.org/officeDocument/2006/relationships/hyperlink" Target="https://www.gao.gov/products/gao-25-108136?utm_source=chatgpt.com" TargetMode="External"/><Relationship Id="rId22" Type="http://schemas.openxmlformats.org/officeDocument/2006/relationships/hyperlink" Target="https://www.congress.gov/crs_external_products/IF/PDF/IF11679/IF11679.47.pdf?utm_source=chatgpt.com" TargetMode="External"/><Relationship Id="rId27" Type="http://schemas.openxmlformats.org/officeDocument/2006/relationships/hyperlink" Target="https://sgp.fas.org/crs/natsec/R41909.pdf?utm_source=chatgpt.com" TargetMode="External"/><Relationship Id="rId30" Type="http://schemas.openxmlformats.org/officeDocument/2006/relationships/hyperlink" Target="https://www.gao.gov/assets/gao-09-322.pdf?utm_source=chatgpt.com" TargetMode="External"/><Relationship Id="rId35" Type="http://schemas.openxmlformats.org/officeDocument/2006/relationships/hyperlink" Target="https://sgp.fas.org/crs/natsec/R41909.pdf?utm_source=chatgpt.com" TargetMode="External"/><Relationship Id="rId43" Type="http://schemas.openxmlformats.org/officeDocument/2006/relationships/hyperlink" Target="https://growjo.com/company/Fincantieri_Marinette_Marine?utm_source=chatgpt.com" TargetMode="External"/><Relationship Id="rId48" Type="http://schemas.openxmlformats.org/officeDocument/2006/relationships/hyperlink" Target="https://www.congress.gov/member/district/vicente-gonzalez/G000581?utm_source=chatgpt.com" TargetMode="External"/><Relationship Id="rId56" Type="http://schemas.openxmlformats.org/officeDocument/2006/relationships/hyperlink" Target="https://en.wikipedia.org/wiki/California%27s_52nd_congressional_district?utm_source=chatgpt.com" TargetMode="External"/><Relationship Id="rId8" Type="http://schemas.openxmlformats.org/officeDocument/2006/relationships/hyperlink" Target="https://www.dau.edu/acquipedia-article/multiyear-procurement?utm_source=chatgpt.com" TargetMode="External"/><Relationship Id="rId51" Type="http://schemas.openxmlformats.org/officeDocument/2006/relationships/hyperlink" Target="https://usa.austal.com/our-people-0?utm_source=chatgpt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ao.gov/assets/gao-25-106286.pdf?utm_source=chatgpt.com" TargetMode="External"/><Relationship Id="rId17" Type="http://schemas.openxmlformats.org/officeDocument/2006/relationships/hyperlink" Target="https://www.congress.gov/crs-product/R41909?utm_source=chatgpt.com" TargetMode="External"/><Relationship Id="rId25" Type="http://schemas.openxmlformats.org/officeDocument/2006/relationships/hyperlink" Target="https://www.gao.gov/assets/gao-24-105503.pdf?utm_source=chatgpt.com" TargetMode="External"/><Relationship Id="rId33" Type="http://schemas.openxmlformats.org/officeDocument/2006/relationships/hyperlink" Target="https://apnews.com/article/7798de1cdb622f7771dd6bfd23c02124?utm_source=chatgpt.com" TargetMode="External"/><Relationship Id="rId38" Type="http://schemas.openxmlformats.org/officeDocument/2006/relationships/hyperlink" Target="https://nassco.com/?utm_source=chatgpt.com" TargetMode="External"/><Relationship Id="rId46" Type="http://schemas.openxmlformats.org/officeDocument/2006/relationships/hyperlink" Target="https://en.wikipedia.org/wiki/Louisiana%27s_2nd_congressional_district?utm_source=chatgpt.com" TargetMode="External"/><Relationship Id="rId20" Type="http://schemas.openxmlformats.org/officeDocument/2006/relationships/hyperlink" Target="https://www.cbo.gov/publication/60732?utm_source=chatgpt.com" TargetMode="External"/><Relationship Id="rId41" Type="http://schemas.openxmlformats.org/officeDocument/2006/relationships/hyperlink" Target="https://www.phillyshipyard.com/wp-content/uploads/2024/03/Philly-Shipyard-Annual-Report-2023.pdf?utm_source=chatgpt.com" TargetMode="External"/><Relationship Id="rId54" Type="http://schemas.openxmlformats.org/officeDocument/2006/relationships/hyperlink" Target="https://www.geaerospace.com/news/articles/100-year-anniversary/how-ges-magnificent-seven-established-evendale-complex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news.com/article/7798de1cdb622f7771dd6bfd23c02124?utm_source=chatgpt.com" TargetMode="External"/><Relationship Id="rId15" Type="http://schemas.openxmlformats.org/officeDocument/2006/relationships/hyperlink" Target="https://apnews.com/article/7798de1cdb622f7771dd6bfd23c02124?utm_source=chatgpt.com" TargetMode="External"/><Relationship Id="rId23" Type="http://schemas.openxmlformats.org/officeDocument/2006/relationships/hyperlink" Target="https://www.everycrsreport.com/files/2024-12-12_IF11679_e9ecdad84c56a8c8a92196a386898805a3715640.html?utm_source=chatgpt.com" TargetMode="External"/><Relationship Id="rId28" Type="http://schemas.openxmlformats.org/officeDocument/2006/relationships/hyperlink" Target="https://www.gao.gov/assets/gao-24-105503.pdf?utm_source=chatgpt.com" TargetMode="External"/><Relationship Id="rId36" Type="http://schemas.openxmlformats.org/officeDocument/2006/relationships/hyperlink" Target="https://www.gao.gov/products/gao-25-108136?utm_source=chatgpt.com" TargetMode="External"/><Relationship Id="rId49" Type="http://schemas.openxmlformats.org/officeDocument/2006/relationships/hyperlink" Target="https://www.usaspending.gov/award/CONT_AWD_N4002721F0105_9700_N0002416D4319_9700?utm_source=chatgpt.co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researchgate.net/publication/279445468_Procedure_for_estimating_the_effectiveness_of_ship_modular_outfitting?utm_source=chatgpt.com" TargetMode="External"/><Relationship Id="rId31" Type="http://schemas.openxmlformats.org/officeDocument/2006/relationships/hyperlink" Target="https://sgp.fas.org/crs/natsec/R41909.pdf?utm_source=chatgpt.com" TargetMode="External"/><Relationship Id="rId44" Type="http://schemas.openxmlformats.org/officeDocument/2006/relationships/hyperlink" Target="https://en.wikipedia.org/wiki/California%27s_7th_congressional_district?utm_source=chatgpt.com" TargetMode="External"/><Relationship Id="rId52" Type="http://schemas.openxmlformats.org/officeDocument/2006/relationships/hyperlink" Target="https://en.wikipedia.org/wiki/Austal_USA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24</Pages>
  <Words>7507</Words>
  <Characters>42792</Characters>
  <Application>Microsoft Office Word</Application>
  <DocSecurity>0</DocSecurity>
  <Lines>356</Lines>
  <Paragraphs>100</Paragraphs>
  <ScaleCrop>false</ScaleCrop>
  <Company/>
  <LinksUpToDate>false</LinksUpToDate>
  <CharactersWithSpaces>50199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JohnMichael Schlim</dc:creator>
  <cp:keywords/>
  <dc:description/>
  <cp:lastModifiedBy>JohnMichael Schlim</cp:lastModifiedBy>
  <cp:revision>214</cp:revision>
  <dcterms:created xsi:type="dcterms:W3CDTF">2025-08-12T18:56:00Z</dcterms:created>
  <dcterms:modified xsi:type="dcterms:W3CDTF">2025-08-15T05:59:00Z</dcterms:modified>
</cp:coreProperties>
</file>